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6B7060" w:rsidR="00F93B9F" w:rsidP="00F93B9F" w:rsidRDefault="18417F27" w14:paraId="0711D619" w14:textId="1C82D439">
      <w:pPr>
        <w:jc w:val="center"/>
        <w:rPr>
          <w:rFonts w:ascii="Bebas Neue" w:hAnsi="Bebas Neue" w:eastAsia="Bebas Neue" w:cs="Bebas Neue"/>
          <w:color w:val="44546A" w:themeColor="text2"/>
          <w:sz w:val="28"/>
          <w:szCs w:val="28"/>
        </w:rPr>
      </w:pPr>
      <w:r w:rsidRPr="5CDBFBC4">
        <w:rPr>
          <w:rFonts w:ascii="Bebas Neue" w:hAnsi="Bebas Neue" w:eastAsia="Bebas Neue" w:cs="Bebas Neue"/>
          <w:color w:val="44546A" w:themeColor="text2"/>
          <w:sz w:val="28"/>
          <w:szCs w:val="28"/>
        </w:rPr>
        <w:t>Winter</w:t>
      </w:r>
      <w:r w:rsidRPr="5CDBFBC4" w:rsidR="67C35413">
        <w:rPr>
          <w:rFonts w:ascii="Bebas Neue" w:hAnsi="Bebas Neue" w:eastAsia="Bebas Neue" w:cs="Bebas Neue"/>
          <w:color w:val="44546A" w:themeColor="text2"/>
          <w:sz w:val="28"/>
          <w:szCs w:val="28"/>
        </w:rPr>
        <w:t xml:space="preserve"> 202</w:t>
      </w:r>
      <w:r w:rsidRPr="5CDBFBC4" w:rsidR="1EEEA2E7">
        <w:rPr>
          <w:rFonts w:ascii="Bebas Neue" w:hAnsi="Bebas Neue" w:eastAsia="Bebas Neue" w:cs="Bebas Neue"/>
          <w:color w:val="44546A" w:themeColor="text2"/>
          <w:sz w:val="28"/>
          <w:szCs w:val="28"/>
        </w:rPr>
        <w:t>1</w:t>
      </w:r>
      <w:r w:rsidRPr="5CDBFBC4" w:rsidR="67C35413">
        <w:rPr>
          <w:rFonts w:ascii="Bebas Neue" w:hAnsi="Bebas Neue" w:eastAsia="Bebas Neue" w:cs="Bebas Neue"/>
          <w:color w:val="44546A" w:themeColor="text2"/>
          <w:sz w:val="28"/>
          <w:szCs w:val="28"/>
        </w:rPr>
        <w:t xml:space="preserve"> F</w:t>
      </w:r>
      <w:r w:rsidRPr="5CDBFBC4" w:rsidR="5A5158A5">
        <w:rPr>
          <w:rFonts w:ascii="Bebas Neue" w:hAnsi="Bebas Neue" w:eastAsia="Bebas Neue" w:cs="Bebas Neue"/>
          <w:color w:val="44546A" w:themeColor="text2"/>
          <w:sz w:val="28"/>
          <w:szCs w:val="28"/>
        </w:rPr>
        <w:t xml:space="preserve">unding </w:t>
      </w:r>
      <w:r w:rsidRPr="5CDBFBC4" w:rsidR="553E2645">
        <w:rPr>
          <w:rFonts w:ascii="Bebas Neue" w:hAnsi="Bebas Neue" w:eastAsia="Bebas Neue" w:cs="Bebas Neue"/>
          <w:color w:val="44546A" w:themeColor="text2"/>
          <w:sz w:val="28"/>
          <w:szCs w:val="28"/>
        </w:rPr>
        <w:t>Request for Applications</w:t>
      </w:r>
    </w:p>
    <w:p w:rsidRPr="00F93B9F" w:rsidR="007F2F76" w:rsidP="5CDBFBC4" w:rsidRDefault="6FE4EE1B" w14:paraId="1DAD56D1" w14:textId="4BFAF363">
      <w:pPr>
        <w:jc w:val="center"/>
        <w:rPr>
          <w:rFonts w:ascii="Bebas Neue" w:hAnsi="Bebas Neue" w:eastAsia="Bebas Neue" w:cs="Bebas Neue"/>
          <w:color w:val="44546A" w:themeColor="text2"/>
          <w:sz w:val="28"/>
          <w:szCs w:val="28"/>
        </w:rPr>
      </w:pPr>
      <w:r w:rsidRPr="5CDBFBC4">
        <w:rPr>
          <w:rFonts w:ascii="Bebas Neue" w:hAnsi="Bebas Neue" w:eastAsia="Bebas Neue" w:cs="Bebas Neue"/>
          <w:color w:val="445369"/>
          <w:sz w:val="28"/>
          <w:szCs w:val="28"/>
        </w:rPr>
        <w:t xml:space="preserve">Alpha-synuclein </w:t>
      </w:r>
      <w:r w:rsidRPr="5CDBFBC4" w:rsidR="1B0BEC25">
        <w:rPr>
          <w:rFonts w:ascii="Bebas Neue" w:hAnsi="Bebas Neue" w:eastAsia="Bebas Neue" w:cs="Bebas Neue"/>
          <w:color w:val="445369"/>
          <w:sz w:val="28"/>
          <w:szCs w:val="28"/>
        </w:rPr>
        <w:t>S</w:t>
      </w:r>
      <w:r w:rsidRPr="5CDBFBC4">
        <w:rPr>
          <w:rFonts w:ascii="Bebas Neue" w:hAnsi="Bebas Neue" w:eastAsia="Bebas Neue" w:cs="Bebas Neue"/>
          <w:color w:val="445369"/>
          <w:sz w:val="28"/>
          <w:szCs w:val="28"/>
        </w:rPr>
        <w:t xml:space="preserve">eed </w:t>
      </w:r>
      <w:r w:rsidRPr="5CDBFBC4" w:rsidR="1B0BEC25">
        <w:rPr>
          <w:rFonts w:ascii="Bebas Neue" w:hAnsi="Bebas Neue" w:eastAsia="Bebas Neue" w:cs="Bebas Neue"/>
          <w:color w:val="445369"/>
          <w:sz w:val="28"/>
          <w:szCs w:val="28"/>
        </w:rPr>
        <w:t>A</w:t>
      </w:r>
      <w:r w:rsidRPr="5CDBFBC4" w:rsidR="21827187">
        <w:rPr>
          <w:rFonts w:ascii="Bebas Neue" w:hAnsi="Bebas Neue" w:eastAsia="Bebas Neue" w:cs="Bebas Neue"/>
          <w:color w:val="445369"/>
          <w:sz w:val="28"/>
          <w:szCs w:val="28"/>
        </w:rPr>
        <w:t xml:space="preserve">mplification </w:t>
      </w:r>
      <w:r w:rsidRPr="5CDBFBC4" w:rsidR="1B0BEC25">
        <w:rPr>
          <w:rFonts w:ascii="Bebas Neue" w:hAnsi="Bebas Neue" w:eastAsia="Bebas Neue" w:cs="Bebas Neue"/>
          <w:color w:val="445369"/>
          <w:sz w:val="28"/>
          <w:szCs w:val="28"/>
        </w:rPr>
        <w:t>A</w:t>
      </w:r>
      <w:r w:rsidRPr="5CDBFBC4">
        <w:rPr>
          <w:rFonts w:ascii="Bebas Neue" w:hAnsi="Bebas Neue" w:eastAsia="Bebas Neue" w:cs="Bebas Neue"/>
          <w:color w:val="445369"/>
          <w:sz w:val="28"/>
          <w:szCs w:val="28"/>
        </w:rPr>
        <w:t>ssay</w:t>
      </w:r>
      <w:r w:rsidRPr="5CDBFBC4" w:rsidR="1E36AE16">
        <w:rPr>
          <w:rFonts w:ascii="Bebas Neue" w:hAnsi="Bebas Neue" w:eastAsia="Bebas Neue" w:cs="Bebas Neue"/>
          <w:color w:val="445369"/>
          <w:sz w:val="28"/>
          <w:szCs w:val="28"/>
        </w:rPr>
        <w:t xml:space="preserve"> Program</w:t>
      </w:r>
    </w:p>
    <w:p w:rsidR="005F650A" w:rsidP="5CDBFBC4" w:rsidRDefault="005F650A" w14:paraId="1DE85E27" w14:textId="77777777">
      <w:pPr>
        <w:rPr>
          <w:rFonts w:asciiTheme="minorHAnsi" w:hAnsiTheme="minorHAnsi" w:eastAsiaTheme="minorEastAsia" w:cstheme="minorBidi"/>
          <w:b/>
          <w:bCs/>
          <w:sz w:val="22"/>
          <w:szCs w:val="22"/>
        </w:rPr>
      </w:pPr>
    </w:p>
    <w:p w:rsidRPr="001D7D7D" w:rsidR="001D402C" w:rsidP="5CDBFBC4" w:rsidRDefault="0ADF8B8B" w14:paraId="23C1F012" w14:textId="3D51E7A6">
      <w:pPr>
        <w:rPr>
          <w:rFonts w:asciiTheme="minorHAnsi" w:hAnsiTheme="minorHAnsi" w:eastAsiaTheme="minorEastAsia" w:cstheme="minorBidi"/>
          <w:b/>
          <w:bCs/>
          <w:sz w:val="22"/>
          <w:szCs w:val="22"/>
        </w:rPr>
      </w:pPr>
      <w:r w:rsidRPr="001D7D7D">
        <w:rPr>
          <w:rFonts w:asciiTheme="minorHAnsi" w:hAnsiTheme="minorHAnsi" w:eastAsiaTheme="minorEastAsia" w:cstheme="minorBidi"/>
          <w:sz w:val="22"/>
          <w:szCs w:val="22"/>
        </w:rPr>
        <w:t>This RFA supports research that will facilitate integration of alpha-synuclein seed ampli</w:t>
      </w:r>
      <w:r w:rsidRPr="001D7D7D" w:rsidR="00744BB8">
        <w:rPr>
          <w:rFonts w:asciiTheme="minorHAnsi" w:hAnsiTheme="minorHAnsi" w:eastAsiaTheme="minorEastAsia" w:cstheme="minorBidi"/>
          <w:sz w:val="22"/>
          <w:szCs w:val="22"/>
        </w:rPr>
        <w:t>fi</w:t>
      </w:r>
      <w:r w:rsidRPr="001D7D7D">
        <w:rPr>
          <w:rFonts w:asciiTheme="minorHAnsi" w:hAnsiTheme="minorHAnsi" w:eastAsiaTheme="minorEastAsia" w:cstheme="minorBidi"/>
          <w:sz w:val="22"/>
          <w:szCs w:val="22"/>
        </w:rPr>
        <w:t xml:space="preserve">cation assays into clinical </w:t>
      </w:r>
      <w:r w:rsidRPr="001D7D7D" w:rsidR="1668B21A">
        <w:rPr>
          <w:rFonts w:asciiTheme="minorHAnsi" w:hAnsiTheme="minorHAnsi" w:eastAsiaTheme="minorEastAsia" w:cstheme="minorBidi"/>
          <w:sz w:val="22"/>
          <w:szCs w:val="22"/>
        </w:rPr>
        <w:t>studies</w:t>
      </w:r>
      <w:r w:rsidRPr="001D7D7D">
        <w:rPr>
          <w:rFonts w:asciiTheme="minorHAnsi" w:hAnsiTheme="minorHAnsi" w:eastAsiaTheme="minorEastAsia" w:cstheme="minorBidi"/>
          <w:sz w:val="22"/>
          <w:szCs w:val="22"/>
        </w:rPr>
        <w:t xml:space="preserve"> for the purposes of </w:t>
      </w:r>
      <w:r w:rsidRPr="001D7D7D" w:rsidR="4068882D">
        <w:rPr>
          <w:rFonts w:asciiTheme="minorHAnsi" w:hAnsiTheme="minorHAnsi" w:eastAsiaTheme="minorEastAsia" w:cstheme="minorBidi"/>
          <w:sz w:val="22"/>
          <w:szCs w:val="22"/>
        </w:rPr>
        <w:t xml:space="preserve">predicting </w:t>
      </w:r>
      <w:r w:rsidRPr="001D7D7D">
        <w:rPr>
          <w:rFonts w:asciiTheme="minorHAnsi" w:hAnsiTheme="minorHAnsi" w:eastAsiaTheme="minorEastAsia" w:cstheme="minorBidi"/>
          <w:sz w:val="22"/>
          <w:szCs w:val="22"/>
        </w:rPr>
        <w:t xml:space="preserve">prognosis, tracking disease </w:t>
      </w:r>
      <w:proofErr w:type="gramStart"/>
      <w:r w:rsidRPr="001D7D7D">
        <w:rPr>
          <w:rFonts w:asciiTheme="minorHAnsi" w:hAnsiTheme="minorHAnsi" w:eastAsiaTheme="minorEastAsia" w:cstheme="minorBidi"/>
          <w:sz w:val="22"/>
          <w:szCs w:val="22"/>
        </w:rPr>
        <w:t>progression</w:t>
      </w:r>
      <w:proofErr w:type="gramEnd"/>
      <w:r w:rsidRPr="001D7D7D" w:rsidR="1668B21A">
        <w:rPr>
          <w:rFonts w:asciiTheme="minorHAnsi" w:hAnsiTheme="minorHAnsi" w:eastAsiaTheme="minorEastAsia" w:cstheme="minorBidi"/>
          <w:sz w:val="22"/>
          <w:szCs w:val="22"/>
        </w:rPr>
        <w:t xml:space="preserve"> and monitoring therapeutic response</w:t>
      </w:r>
      <w:r w:rsidR="0065708C">
        <w:rPr>
          <w:rFonts w:asciiTheme="minorHAnsi" w:hAnsiTheme="minorHAnsi" w:eastAsiaTheme="minorEastAsia" w:cstheme="minorBidi"/>
          <w:sz w:val="22"/>
          <w:szCs w:val="22"/>
        </w:rPr>
        <w:t xml:space="preserve"> in Parkinson’s disease</w:t>
      </w:r>
      <w:r w:rsidRPr="001D7D7D">
        <w:rPr>
          <w:rFonts w:asciiTheme="minorHAnsi" w:hAnsiTheme="minorHAnsi" w:eastAsiaTheme="minorEastAsia" w:cstheme="minorBidi"/>
          <w:sz w:val="22"/>
          <w:szCs w:val="22"/>
        </w:rPr>
        <w:t>.</w:t>
      </w:r>
    </w:p>
    <w:p w:rsidRPr="00921DF3" w:rsidR="005F650A" w:rsidP="00F93B9F" w:rsidRDefault="005F650A" w14:paraId="7670C9EB" w14:textId="77777777">
      <w:pPr>
        <w:rPr>
          <w:rFonts w:asciiTheme="minorHAnsi" w:hAnsiTheme="minorHAnsi" w:eastAsiaTheme="minorEastAsia" w:cstheme="minorHAnsi"/>
          <w:b/>
          <w:bCs/>
          <w:sz w:val="22"/>
          <w:szCs w:val="22"/>
        </w:rPr>
      </w:pPr>
    </w:p>
    <w:p w:rsidR="00F93B9F" w:rsidP="00F93B9F" w:rsidRDefault="00F93B9F" w14:paraId="6474B513" w14:textId="77777777">
      <w:pPr>
        <w:rPr>
          <w:rFonts w:eastAsia="Calibri" w:asciiTheme="minorHAnsi" w:hAnsiTheme="minorHAnsi" w:cstheme="minorHAnsi"/>
          <w:sz w:val="22"/>
          <w:szCs w:val="22"/>
        </w:rPr>
      </w:pPr>
      <w:r w:rsidRPr="10187E25">
        <w:rPr>
          <w:rFonts w:ascii="Bebas Neue" w:hAnsi="Bebas Neue" w:eastAsia="Bebas Neue" w:cs="Bebas Neue"/>
          <w:color w:val="44546A" w:themeColor="text2"/>
          <w:sz w:val="22"/>
          <w:szCs w:val="22"/>
        </w:rPr>
        <w:t>BACKGROUND</w:t>
      </w:r>
      <w:r w:rsidRPr="00921DF3">
        <w:rPr>
          <w:rFonts w:eastAsia="Calibri" w:asciiTheme="minorHAnsi" w:hAnsiTheme="minorHAnsi" w:cstheme="minorHAnsi"/>
          <w:sz w:val="22"/>
          <w:szCs w:val="22"/>
        </w:rPr>
        <w:t xml:space="preserve"> </w:t>
      </w:r>
    </w:p>
    <w:p w:rsidR="00411141" w:rsidP="6CC141BE" w:rsidRDefault="6A7EA66C" w14:paraId="6860DA74" w14:textId="6338F20A">
      <w:pPr>
        <w:pStyle w:val="NoSpacing"/>
        <w:rPr>
          <w:rFonts w:eastAsia="Calibri"/>
        </w:rPr>
      </w:pPr>
      <w:r w:rsidRPr="5CDBFBC4">
        <w:rPr>
          <w:rFonts w:eastAsia="Calibri"/>
        </w:rPr>
        <w:t xml:space="preserve">Parkinson’s disease </w:t>
      </w:r>
      <w:r w:rsidRPr="5CDBFBC4" w:rsidR="650FCC2A">
        <w:rPr>
          <w:rFonts w:eastAsia="Calibri"/>
        </w:rPr>
        <w:t xml:space="preserve">(PD) </w:t>
      </w:r>
      <w:r w:rsidRPr="5CDBFBC4" w:rsidR="1B0BEC25">
        <w:rPr>
          <w:rFonts w:eastAsia="Calibri"/>
        </w:rPr>
        <w:t xml:space="preserve">is the fastest growing neurological </w:t>
      </w:r>
      <w:r w:rsidRPr="5CDBFBC4" w:rsidR="79959DD6">
        <w:rPr>
          <w:rFonts w:eastAsia="Calibri"/>
        </w:rPr>
        <w:t>disorder</w:t>
      </w:r>
      <w:r w:rsidRPr="5CDBFBC4" w:rsidR="6C1663BB">
        <w:rPr>
          <w:rFonts w:eastAsia="Calibri"/>
        </w:rPr>
        <w:t>.</w:t>
      </w:r>
      <w:r w:rsidRPr="5CDBFBC4" w:rsidR="67D264E5">
        <w:rPr>
          <w:rFonts w:eastAsia="Calibri"/>
        </w:rPr>
        <w:t xml:space="preserve"> </w:t>
      </w:r>
      <w:r w:rsidRPr="5CDBFBC4" w:rsidR="6CC193AC">
        <w:rPr>
          <w:rFonts w:eastAsia="Calibri"/>
        </w:rPr>
        <w:t xml:space="preserve">While </w:t>
      </w:r>
      <w:r w:rsidRPr="5CDBFBC4" w:rsidR="703C4BB8">
        <w:rPr>
          <w:rFonts w:eastAsia="Calibri"/>
        </w:rPr>
        <w:t>therapeutic development marches forward, b</w:t>
      </w:r>
      <w:r w:rsidRPr="5CDBFBC4" w:rsidR="6DBA63C9">
        <w:rPr>
          <w:rFonts w:eastAsia="Calibri"/>
        </w:rPr>
        <w:t>iomarkers of</w:t>
      </w:r>
      <w:r w:rsidRPr="5CDBFBC4" w:rsidR="60E8B3D3">
        <w:rPr>
          <w:rFonts w:eastAsia="Calibri"/>
        </w:rPr>
        <w:t xml:space="preserve"> diagnosis, prognosis and progression remain critical unmet need</w:t>
      </w:r>
      <w:r w:rsidRPr="5CDBFBC4" w:rsidR="4B47D47E">
        <w:rPr>
          <w:rFonts w:eastAsia="Calibri"/>
        </w:rPr>
        <w:t>s</w:t>
      </w:r>
      <w:r w:rsidRPr="5CDBFBC4" w:rsidR="60E8B3D3">
        <w:rPr>
          <w:rFonts w:eastAsia="Calibri"/>
        </w:rPr>
        <w:t xml:space="preserve"> for </w:t>
      </w:r>
      <w:r w:rsidRPr="5CDBFBC4" w:rsidR="7D96833C">
        <w:rPr>
          <w:rFonts w:eastAsia="Calibri"/>
        </w:rPr>
        <w:t xml:space="preserve">patient care and </w:t>
      </w:r>
      <w:r w:rsidRPr="5CDBFBC4" w:rsidR="60E8B3D3">
        <w:rPr>
          <w:rFonts w:eastAsia="Calibri"/>
        </w:rPr>
        <w:t xml:space="preserve">clinical trials. </w:t>
      </w:r>
      <w:r w:rsidRPr="5CDBFBC4" w:rsidR="7A90712B">
        <w:rPr>
          <w:rFonts w:eastAsia="Calibri"/>
        </w:rPr>
        <w:t xml:space="preserve">Given </w:t>
      </w:r>
      <w:r w:rsidRPr="5CDBFBC4" w:rsidR="2C822320">
        <w:rPr>
          <w:rFonts w:eastAsia="Calibri"/>
        </w:rPr>
        <w:t>the</w:t>
      </w:r>
      <w:r w:rsidRPr="5CDBFBC4" w:rsidR="7A90712B">
        <w:rPr>
          <w:rFonts w:eastAsia="Calibri"/>
        </w:rPr>
        <w:t xml:space="preserve"> role</w:t>
      </w:r>
      <w:r w:rsidRPr="5CDBFBC4" w:rsidR="2C822320">
        <w:rPr>
          <w:rFonts w:eastAsia="Calibri"/>
        </w:rPr>
        <w:t xml:space="preserve"> of a</w:t>
      </w:r>
      <w:r w:rsidRPr="5CDBFBC4" w:rsidR="6EB9AE74">
        <w:rPr>
          <w:rFonts w:eastAsia="Calibri"/>
        </w:rPr>
        <w:t>lpha</w:t>
      </w:r>
      <w:r w:rsidRPr="5CDBFBC4" w:rsidR="2C822320">
        <w:rPr>
          <w:rFonts w:eastAsia="Calibri"/>
        </w:rPr>
        <w:t>-syn</w:t>
      </w:r>
      <w:r w:rsidRPr="5CDBFBC4" w:rsidR="0C100596">
        <w:rPr>
          <w:rFonts w:eastAsia="Calibri"/>
        </w:rPr>
        <w:t>uclein (a-syn)</w:t>
      </w:r>
      <w:r w:rsidRPr="5CDBFBC4" w:rsidR="7A90712B">
        <w:rPr>
          <w:rFonts w:eastAsia="Calibri"/>
        </w:rPr>
        <w:t xml:space="preserve"> in the pathophysiology of the disease,</w:t>
      </w:r>
      <w:r w:rsidRPr="5CDBFBC4" w:rsidR="7D96833C">
        <w:rPr>
          <w:rFonts w:eastAsia="Calibri"/>
        </w:rPr>
        <w:t xml:space="preserve"> </w:t>
      </w:r>
      <w:r w:rsidRPr="5CDBFBC4" w:rsidR="2C822320">
        <w:rPr>
          <w:rFonts w:eastAsia="Calibri"/>
        </w:rPr>
        <w:t>it</w:t>
      </w:r>
      <w:r w:rsidRPr="5CDBFBC4" w:rsidR="652DCF45">
        <w:rPr>
          <w:rFonts w:eastAsia="Calibri"/>
        </w:rPr>
        <w:t xml:space="preserve"> hold</w:t>
      </w:r>
      <w:r w:rsidRPr="5CDBFBC4" w:rsidR="2C822320">
        <w:rPr>
          <w:rFonts w:eastAsia="Calibri"/>
        </w:rPr>
        <w:t>s</w:t>
      </w:r>
      <w:r w:rsidRPr="5CDBFBC4" w:rsidR="2F2B676F">
        <w:rPr>
          <w:rFonts w:eastAsia="Calibri"/>
        </w:rPr>
        <w:t xml:space="preserve"> importance as a therapeutic target</w:t>
      </w:r>
      <w:r w:rsidRPr="5CDBFBC4" w:rsidR="652DCF45">
        <w:rPr>
          <w:rFonts w:eastAsia="Calibri"/>
        </w:rPr>
        <w:t xml:space="preserve"> (with more than a dozen</w:t>
      </w:r>
      <w:r w:rsidRPr="5CDBFBC4" w:rsidR="2C822320">
        <w:rPr>
          <w:rFonts w:eastAsia="Calibri"/>
        </w:rPr>
        <w:t xml:space="preserve"> a-syn</w:t>
      </w:r>
      <w:r w:rsidRPr="5CDBFBC4" w:rsidR="652DCF45">
        <w:rPr>
          <w:rFonts w:eastAsia="Calibri"/>
        </w:rPr>
        <w:t>-</w:t>
      </w:r>
      <w:r w:rsidRPr="5CDBFBC4" w:rsidR="2C822320">
        <w:rPr>
          <w:rFonts w:eastAsia="Calibri"/>
        </w:rPr>
        <w:t>focused drug programs</w:t>
      </w:r>
      <w:r w:rsidRPr="5CDBFBC4" w:rsidR="4B47D47E">
        <w:rPr>
          <w:rFonts w:eastAsia="Calibri"/>
        </w:rPr>
        <w:t xml:space="preserve"> in </w:t>
      </w:r>
      <w:r w:rsidRPr="5CDBFBC4" w:rsidR="652DCF45">
        <w:rPr>
          <w:rFonts w:eastAsia="Calibri"/>
        </w:rPr>
        <w:t>trials)</w:t>
      </w:r>
      <w:r w:rsidRPr="5CDBFBC4" w:rsidR="650FCC2A">
        <w:rPr>
          <w:rFonts w:eastAsia="Calibri"/>
        </w:rPr>
        <w:t xml:space="preserve"> and as a</w:t>
      </w:r>
      <w:r w:rsidRPr="5CDBFBC4" w:rsidR="1EF300EE">
        <w:rPr>
          <w:rFonts w:eastAsia="Calibri"/>
        </w:rPr>
        <w:t xml:space="preserve"> </w:t>
      </w:r>
      <w:r w:rsidRPr="5CDBFBC4" w:rsidR="7A90712B">
        <w:rPr>
          <w:rFonts w:eastAsia="Calibri"/>
        </w:rPr>
        <w:t>biomarker</w:t>
      </w:r>
      <w:r w:rsidRPr="5CDBFBC4" w:rsidR="650FCC2A">
        <w:rPr>
          <w:rFonts w:eastAsia="Calibri"/>
        </w:rPr>
        <w:t xml:space="preserve"> candidate</w:t>
      </w:r>
      <w:r w:rsidRPr="5CDBFBC4" w:rsidR="0C100596">
        <w:rPr>
          <w:rFonts w:eastAsia="Calibri"/>
        </w:rPr>
        <w:t xml:space="preserve"> for PD</w:t>
      </w:r>
      <w:r w:rsidRPr="5CDBFBC4" w:rsidR="74A164CB">
        <w:rPr>
          <w:rFonts w:eastAsia="Calibri"/>
        </w:rPr>
        <w:t>.</w:t>
      </w:r>
    </w:p>
    <w:p w:rsidR="00411141" w:rsidP="6CC141BE" w:rsidRDefault="00411141" w14:paraId="0EFB1031" w14:textId="77777777">
      <w:pPr>
        <w:pStyle w:val="NoSpacing"/>
        <w:rPr>
          <w:rFonts w:eastAsia="Calibri"/>
        </w:rPr>
      </w:pPr>
    </w:p>
    <w:p w:rsidR="006B5252" w:rsidP="6CC141BE" w:rsidRDefault="7602F62B" w14:paraId="7B6B24F5" w14:textId="20FC7FA9">
      <w:pPr>
        <w:pStyle w:val="NoSpacing"/>
        <w:rPr>
          <w:rFonts w:eastAsia="Calibri"/>
        </w:rPr>
      </w:pPr>
      <w:r w:rsidRPr="5CDBFBC4">
        <w:rPr>
          <w:rFonts w:eastAsia="Calibri"/>
        </w:rPr>
        <w:t>Recent</w:t>
      </w:r>
      <w:r w:rsidRPr="5CDBFBC4" w:rsidR="37D271C7">
        <w:rPr>
          <w:rFonts w:eastAsia="Calibri"/>
        </w:rPr>
        <w:t xml:space="preserve"> </w:t>
      </w:r>
      <w:r w:rsidRPr="5CDBFBC4" w:rsidR="0A984B7D">
        <w:rPr>
          <w:rFonts w:eastAsia="Calibri"/>
        </w:rPr>
        <w:t>cerebral spinal fluid (CSF)</w:t>
      </w:r>
      <w:r w:rsidRPr="5CDBFBC4" w:rsidR="4FCE0E80">
        <w:rPr>
          <w:rFonts w:eastAsia="Calibri"/>
        </w:rPr>
        <w:t xml:space="preserve"> a-syn</w:t>
      </w:r>
      <w:r w:rsidRPr="5CDBFBC4" w:rsidR="0A984B7D">
        <w:rPr>
          <w:rFonts w:eastAsia="Calibri"/>
        </w:rPr>
        <w:t xml:space="preserve"> </w:t>
      </w:r>
      <w:r w:rsidRPr="5CDBFBC4" w:rsidR="56416F36">
        <w:rPr>
          <w:rFonts w:eastAsia="Calibri"/>
        </w:rPr>
        <w:t>s</w:t>
      </w:r>
      <w:r w:rsidRPr="5CDBFBC4" w:rsidR="2CCBA299">
        <w:rPr>
          <w:rFonts w:eastAsia="Calibri"/>
        </w:rPr>
        <w:t xml:space="preserve">eed </w:t>
      </w:r>
      <w:r w:rsidRPr="5CDBFBC4" w:rsidR="56416F36">
        <w:rPr>
          <w:rFonts w:eastAsia="Calibri"/>
        </w:rPr>
        <w:t>a</w:t>
      </w:r>
      <w:r w:rsidRPr="5CDBFBC4" w:rsidR="73E4E0AA">
        <w:rPr>
          <w:rFonts w:eastAsia="Calibri"/>
        </w:rPr>
        <w:t>mplification</w:t>
      </w:r>
      <w:r w:rsidRPr="5CDBFBC4" w:rsidR="2CCBA299">
        <w:rPr>
          <w:rFonts w:eastAsia="Calibri"/>
        </w:rPr>
        <w:t xml:space="preserve"> </w:t>
      </w:r>
      <w:r w:rsidRPr="5CDBFBC4" w:rsidR="56416F36">
        <w:rPr>
          <w:rFonts w:eastAsia="Calibri"/>
        </w:rPr>
        <w:t>a</w:t>
      </w:r>
      <w:r w:rsidRPr="5CDBFBC4" w:rsidR="2CCBA299">
        <w:rPr>
          <w:rFonts w:eastAsia="Calibri"/>
        </w:rPr>
        <w:t>ssays (SAAs)</w:t>
      </w:r>
      <w:r w:rsidRPr="5CDBFBC4" w:rsidR="20AED450">
        <w:rPr>
          <w:rFonts w:eastAsia="Calibri"/>
        </w:rPr>
        <w:t xml:space="preserve"> have demonstrated high sensitivity and specificity </w:t>
      </w:r>
      <w:r w:rsidRPr="5CDBFBC4" w:rsidR="36429393">
        <w:rPr>
          <w:rFonts w:eastAsia="Calibri"/>
        </w:rPr>
        <w:t xml:space="preserve">to identify </w:t>
      </w:r>
      <w:r w:rsidRPr="5CDBFBC4" w:rsidR="20AED450">
        <w:rPr>
          <w:rFonts w:eastAsia="Calibri"/>
        </w:rPr>
        <w:t>PD</w:t>
      </w:r>
      <w:r w:rsidRPr="5CDBFBC4" w:rsidR="1847631F">
        <w:rPr>
          <w:rFonts w:eastAsia="Calibri"/>
        </w:rPr>
        <w:t xml:space="preserve"> </w:t>
      </w:r>
      <w:r w:rsidRPr="5CDBFBC4" w:rsidR="36429393">
        <w:rPr>
          <w:rFonts w:eastAsia="Calibri"/>
        </w:rPr>
        <w:t>study participants</w:t>
      </w:r>
      <w:r w:rsidRPr="5CDBFBC4" w:rsidR="12AA5C92">
        <w:rPr>
          <w:rFonts w:eastAsia="Calibri"/>
        </w:rPr>
        <w:t>. But these findings are from</w:t>
      </w:r>
      <w:r w:rsidRPr="5CDBFBC4" w:rsidR="62C1DD63">
        <w:rPr>
          <w:rFonts w:eastAsia="Calibri"/>
        </w:rPr>
        <w:t xml:space="preserve"> a small sample and </w:t>
      </w:r>
      <w:r w:rsidRPr="5CDBFBC4" w:rsidR="12AA5C92">
        <w:rPr>
          <w:rFonts w:eastAsia="Calibri"/>
        </w:rPr>
        <w:t xml:space="preserve">with </w:t>
      </w:r>
      <w:r w:rsidRPr="5CDBFBC4" w:rsidR="508C7E2A">
        <w:rPr>
          <w:rFonts w:eastAsia="Calibri"/>
        </w:rPr>
        <w:t>limitations</w:t>
      </w:r>
      <w:r w:rsidRPr="5CDBFBC4" w:rsidR="061587A4">
        <w:rPr>
          <w:rFonts w:eastAsia="Calibri"/>
        </w:rPr>
        <w:t xml:space="preserve"> a</w:t>
      </w:r>
      <w:r w:rsidRPr="5CDBFBC4" w:rsidR="73E4E0AA">
        <w:rPr>
          <w:rFonts w:eastAsia="Calibri"/>
        </w:rPr>
        <w:t>ssociated with substrate</w:t>
      </w:r>
      <w:r w:rsidRPr="5CDBFBC4" w:rsidR="061587A4">
        <w:rPr>
          <w:rFonts w:eastAsia="Calibri"/>
        </w:rPr>
        <w:t xml:space="preserve"> </w:t>
      </w:r>
      <w:r w:rsidRPr="5CDBFBC4" w:rsidR="08B32E43">
        <w:rPr>
          <w:rFonts w:eastAsia="Calibri"/>
        </w:rPr>
        <w:t>standardization</w:t>
      </w:r>
      <w:r w:rsidRPr="5CDBFBC4" w:rsidR="73E4E0AA">
        <w:rPr>
          <w:rFonts w:eastAsia="Calibri"/>
        </w:rPr>
        <w:t>,</w:t>
      </w:r>
      <w:r w:rsidRPr="5CDBFBC4" w:rsidR="08B32E43">
        <w:rPr>
          <w:rFonts w:eastAsia="Calibri"/>
        </w:rPr>
        <w:t xml:space="preserve"> </w:t>
      </w:r>
      <w:proofErr w:type="gramStart"/>
      <w:r w:rsidRPr="5CDBFBC4" w:rsidR="08B32E43">
        <w:rPr>
          <w:rFonts w:eastAsia="Calibri"/>
        </w:rPr>
        <w:t>scalability</w:t>
      </w:r>
      <w:proofErr w:type="gramEnd"/>
      <w:r w:rsidRPr="5CDBFBC4" w:rsidR="6FDA4B00">
        <w:rPr>
          <w:rFonts w:eastAsia="Calibri"/>
        </w:rPr>
        <w:t xml:space="preserve"> and</w:t>
      </w:r>
      <w:r w:rsidRPr="5CDBFBC4" w:rsidR="08B32E43">
        <w:rPr>
          <w:rFonts w:eastAsia="Calibri"/>
        </w:rPr>
        <w:t xml:space="preserve"> quantification</w:t>
      </w:r>
      <w:r w:rsidRPr="5CDBFBC4" w:rsidR="6FDA4B00">
        <w:rPr>
          <w:rFonts w:eastAsia="Calibri"/>
        </w:rPr>
        <w:t>. Additionally</w:t>
      </w:r>
      <w:r w:rsidRPr="5CDBFBC4" w:rsidR="08B32E43">
        <w:rPr>
          <w:rFonts w:eastAsia="Calibri"/>
        </w:rPr>
        <w:t>,</w:t>
      </w:r>
      <w:r w:rsidRPr="5CDBFBC4" w:rsidR="345C0E37">
        <w:rPr>
          <w:rFonts w:eastAsia="Calibri"/>
        </w:rPr>
        <w:t xml:space="preserve"> </w:t>
      </w:r>
      <w:r w:rsidRPr="5CDBFBC4" w:rsidR="0A4A4337">
        <w:rPr>
          <w:rFonts w:eastAsia="Calibri"/>
        </w:rPr>
        <w:t xml:space="preserve">a </w:t>
      </w:r>
      <w:r w:rsidRPr="5CDBFBC4" w:rsidR="4B47D47E">
        <w:rPr>
          <w:rFonts w:eastAsia="Calibri"/>
        </w:rPr>
        <w:t xml:space="preserve">thorough evaluation of </w:t>
      </w:r>
      <w:r w:rsidRPr="5CDBFBC4" w:rsidR="0A4A4337">
        <w:rPr>
          <w:rFonts w:eastAsia="Calibri"/>
        </w:rPr>
        <w:t xml:space="preserve">performance in </w:t>
      </w:r>
      <w:r w:rsidRPr="5CDBFBC4" w:rsidR="4B47D47E">
        <w:rPr>
          <w:rFonts w:eastAsia="Calibri"/>
        </w:rPr>
        <w:t>more accessible bio</w:t>
      </w:r>
      <w:r w:rsidRPr="5CDBFBC4" w:rsidR="73E4E0AA">
        <w:rPr>
          <w:rFonts w:eastAsia="Calibri"/>
        </w:rPr>
        <w:t>specimens</w:t>
      </w:r>
      <w:r w:rsidRPr="5CDBFBC4" w:rsidR="6FDA4B00">
        <w:rPr>
          <w:rFonts w:eastAsia="Calibri"/>
        </w:rPr>
        <w:t xml:space="preserve"> is warranted</w:t>
      </w:r>
      <w:r w:rsidRPr="5CDBFBC4" w:rsidR="20AED450">
        <w:rPr>
          <w:rFonts w:eastAsia="Calibri"/>
        </w:rPr>
        <w:t>.</w:t>
      </w:r>
    </w:p>
    <w:p w:rsidR="00C451C0" w:rsidP="6CC141BE" w:rsidRDefault="00C451C0" w14:paraId="4DB626D1" w14:textId="77777777">
      <w:pPr>
        <w:pStyle w:val="NoSpacing"/>
        <w:rPr>
          <w:rFonts w:eastAsia="Calibri"/>
        </w:rPr>
      </w:pPr>
    </w:p>
    <w:p w:rsidR="004B6F2F" w:rsidP="5CDBFBC4" w:rsidRDefault="4FCE0E80" w14:paraId="49006E62" w14:textId="7B1DC50A">
      <w:pPr>
        <w:pStyle w:val="NoSpacing"/>
      </w:pPr>
      <w:r w:rsidRPr="5CDBFBC4">
        <w:rPr>
          <w:rFonts w:eastAsia="Calibri"/>
        </w:rPr>
        <w:t xml:space="preserve">A-syn </w:t>
      </w:r>
      <w:r w:rsidRPr="5CDBFBC4" w:rsidR="0FA0AF28">
        <w:rPr>
          <w:rFonts w:eastAsia="Calibri"/>
        </w:rPr>
        <w:t>SAAs</w:t>
      </w:r>
      <w:r w:rsidRPr="5CDBFBC4" w:rsidR="13F682D4">
        <w:rPr>
          <w:rFonts w:eastAsia="Calibri"/>
        </w:rPr>
        <w:t xml:space="preserve"> </w:t>
      </w:r>
      <w:r w:rsidRPr="5CDBFBC4" w:rsidR="0FA0AF28">
        <w:t xml:space="preserve">have the potential to facilitate therapeutic development through </w:t>
      </w:r>
      <w:r w:rsidRPr="5CDBFBC4" w:rsidR="62C1DD63">
        <w:t xml:space="preserve">enrichment of study </w:t>
      </w:r>
      <w:r w:rsidRPr="5CDBFBC4" w:rsidR="170D1F7A">
        <w:t>subject</w:t>
      </w:r>
      <w:r w:rsidRPr="5CDBFBC4" w:rsidR="020FEF0F">
        <w:t xml:space="preserve"> selection</w:t>
      </w:r>
      <w:r w:rsidRPr="5CDBFBC4" w:rsidR="62C1DD63">
        <w:t xml:space="preserve"> for </w:t>
      </w:r>
      <w:proofErr w:type="spellStart"/>
      <w:r w:rsidRPr="5CDBFBC4" w:rsidR="62C1DD63">
        <w:t>synucleinopathy</w:t>
      </w:r>
      <w:proofErr w:type="spellEnd"/>
      <w:r w:rsidRPr="5CDBFBC4" w:rsidR="62C1DD63">
        <w:t xml:space="preserve"> and</w:t>
      </w:r>
      <w:r w:rsidRPr="5CDBFBC4" w:rsidR="020FEF0F">
        <w:t xml:space="preserve"> </w:t>
      </w:r>
      <w:r w:rsidRPr="5CDBFBC4" w:rsidR="70C902C9">
        <w:t>for</w:t>
      </w:r>
      <w:r w:rsidRPr="5CDBFBC4" w:rsidR="62C1DD63">
        <w:t xml:space="preserve"> risk </w:t>
      </w:r>
      <w:r w:rsidRPr="5CDBFBC4" w:rsidR="70C902C9">
        <w:t>o</w:t>
      </w:r>
      <w:r w:rsidRPr="5CDBFBC4" w:rsidR="62C1DD63">
        <w:t xml:space="preserve">f </w:t>
      </w:r>
      <w:proofErr w:type="spellStart"/>
      <w:r w:rsidRPr="5CDBFBC4" w:rsidR="62C1DD63">
        <w:t>synucleinopathy</w:t>
      </w:r>
      <w:proofErr w:type="spellEnd"/>
      <w:r w:rsidRPr="5CDBFBC4" w:rsidR="62C1DD63">
        <w:t xml:space="preserve"> prior to the onset of motor or cognitive symptoms. Further development </w:t>
      </w:r>
      <w:r w:rsidRPr="5CDBFBC4" w:rsidR="70C902C9">
        <w:t>o</w:t>
      </w:r>
      <w:r w:rsidRPr="5CDBFBC4" w:rsidR="62C1DD63">
        <w:t xml:space="preserve">f these assays may extend their utility </w:t>
      </w:r>
      <w:r w:rsidRPr="5CDBFBC4" w:rsidR="333210B5">
        <w:t>for</w:t>
      </w:r>
      <w:r w:rsidRPr="5CDBFBC4" w:rsidR="62C1DD63">
        <w:t xml:space="preserve"> (a) </w:t>
      </w:r>
      <w:r w:rsidRPr="5CDBFBC4" w:rsidR="0FA0AF28">
        <w:t>prognosis of PD</w:t>
      </w:r>
      <w:r w:rsidRPr="5CDBFBC4" w:rsidR="333210B5">
        <w:t xml:space="preserve"> development</w:t>
      </w:r>
      <w:r w:rsidRPr="5CDBFBC4" w:rsidR="553E2645">
        <w:t>,</w:t>
      </w:r>
      <w:r w:rsidRPr="5CDBFBC4" w:rsidR="0FA0AF28">
        <w:t xml:space="preserve"> </w:t>
      </w:r>
      <w:r w:rsidRPr="5CDBFBC4" w:rsidR="62C1DD63">
        <w:t>(b) monitoring disease progression</w:t>
      </w:r>
      <w:r w:rsidRPr="5CDBFBC4" w:rsidR="0FA0AF28">
        <w:t xml:space="preserve">, </w:t>
      </w:r>
      <w:r w:rsidRPr="5CDBFBC4" w:rsidR="553E2645">
        <w:t xml:space="preserve">and </w:t>
      </w:r>
      <w:r w:rsidRPr="5CDBFBC4" w:rsidR="0FA0AF28">
        <w:t>(</w:t>
      </w:r>
      <w:r w:rsidRPr="5CDBFBC4" w:rsidR="62C1DD63">
        <w:t>c</w:t>
      </w:r>
      <w:r w:rsidRPr="5CDBFBC4" w:rsidR="0FA0AF28">
        <w:t>) monitoring therapeutic respons</w:t>
      </w:r>
      <w:r w:rsidRPr="5CDBFBC4" w:rsidR="62C1DD63">
        <w:t>e</w:t>
      </w:r>
      <w:r w:rsidRPr="5CDBFBC4" w:rsidR="0FA0AF28">
        <w:t xml:space="preserve">. </w:t>
      </w:r>
    </w:p>
    <w:p w:rsidR="004B6F2F" w:rsidP="5CDBFBC4" w:rsidRDefault="004B6F2F" w14:paraId="5380E69F" w14:textId="77777777">
      <w:pPr>
        <w:pStyle w:val="NoSpacing"/>
        <w:rPr>
          <w:rFonts w:eastAsia="Calibri"/>
        </w:rPr>
      </w:pPr>
    </w:p>
    <w:p w:rsidR="007436F3" w:rsidP="5CDBFBC4" w:rsidRDefault="48503A43" w14:paraId="0BE7E00B" w14:textId="3BFF5708">
      <w:pPr>
        <w:pStyle w:val="NoSpacing"/>
        <w:rPr>
          <w:rFonts w:eastAsia="Calibri"/>
        </w:rPr>
      </w:pPr>
      <w:r w:rsidRPr="5CDBFBC4">
        <w:rPr>
          <w:rFonts w:eastAsia="Calibri"/>
        </w:rPr>
        <w:t xml:space="preserve">The </w:t>
      </w:r>
      <w:r w:rsidRPr="5CDBFBC4" w:rsidR="3C726F4B">
        <w:rPr>
          <w:rFonts w:eastAsia="Calibri"/>
        </w:rPr>
        <w:t>Michael J. Fox Foundation (MJFF) announces this</w:t>
      </w:r>
      <w:r w:rsidRPr="5CDBFBC4">
        <w:rPr>
          <w:rFonts w:eastAsia="Calibri"/>
        </w:rPr>
        <w:t xml:space="preserve"> Request for Applications (RFA) to support a-syn SAA development, optimization to address existing </w:t>
      </w:r>
      <w:r w:rsidRPr="5CDBFBC4" w:rsidR="64549FBE">
        <w:rPr>
          <w:rFonts w:eastAsia="Calibri"/>
        </w:rPr>
        <w:t>challenges</w:t>
      </w:r>
      <w:r w:rsidRPr="5CDBFBC4">
        <w:rPr>
          <w:rFonts w:eastAsia="Calibri"/>
        </w:rPr>
        <w:t xml:space="preserve">, </w:t>
      </w:r>
      <w:proofErr w:type="gramStart"/>
      <w:r w:rsidRPr="5CDBFBC4">
        <w:rPr>
          <w:rFonts w:eastAsia="Calibri"/>
        </w:rPr>
        <w:t>validation</w:t>
      </w:r>
      <w:proofErr w:type="gramEnd"/>
      <w:r w:rsidRPr="5CDBFBC4">
        <w:rPr>
          <w:rFonts w:eastAsia="Calibri"/>
        </w:rPr>
        <w:t xml:space="preserve"> and qualification of existing assays in relevant </w:t>
      </w:r>
      <w:proofErr w:type="spellStart"/>
      <w:r w:rsidRPr="5CDBFBC4">
        <w:rPr>
          <w:rFonts w:eastAsia="Calibri"/>
        </w:rPr>
        <w:t>biosamples</w:t>
      </w:r>
      <w:proofErr w:type="spellEnd"/>
      <w:r w:rsidRPr="5CDBFBC4">
        <w:rPr>
          <w:rFonts w:eastAsia="Calibri"/>
        </w:rPr>
        <w:t>/tissues</w:t>
      </w:r>
      <w:r w:rsidRPr="5CDBFBC4" w:rsidR="531A8FEC">
        <w:rPr>
          <w:rFonts w:eastAsia="Calibri"/>
        </w:rPr>
        <w:t>. Funding is also available to explore</w:t>
      </w:r>
      <w:r w:rsidRPr="5CDBFBC4">
        <w:rPr>
          <w:rFonts w:eastAsia="Calibri"/>
        </w:rPr>
        <w:t xml:space="preserve"> </w:t>
      </w:r>
      <w:r w:rsidRPr="5CDBFBC4" w:rsidR="6A9CA509">
        <w:rPr>
          <w:rFonts w:eastAsia="Calibri"/>
        </w:rPr>
        <w:t>scalability</w:t>
      </w:r>
      <w:r w:rsidRPr="5CDBFBC4">
        <w:rPr>
          <w:rFonts w:eastAsia="Calibri"/>
        </w:rPr>
        <w:t xml:space="preserve"> of commercial </w:t>
      </w:r>
      <w:r w:rsidRPr="5CDBFBC4" w:rsidR="32C944DB">
        <w:rPr>
          <w:rFonts w:eastAsia="Calibri"/>
          <w:i/>
          <w:iCs/>
        </w:rPr>
        <w:t>in vitro</w:t>
      </w:r>
      <w:r w:rsidRPr="5CDBFBC4" w:rsidR="32C944DB">
        <w:rPr>
          <w:rFonts w:eastAsia="Calibri"/>
        </w:rPr>
        <w:t xml:space="preserve"> diagnostic </w:t>
      </w:r>
      <w:r w:rsidRPr="5CDBFBC4">
        <w:rPr>
          <w:rFonts w:eastAsia="Calibri"/>
        </w:rPr>
        <w:t xml:space="preserve">assays. </w:t>
      </w:r>
    </w:p>
    <w:p w:rsidR="007436F3" w:rsidP="5CDBFBC4" w:rsidRDefault="007436F3" w14:paraId="3AF9FD1F" w14:textId="77777777">
      <w:pPr>
        <w:pStyle w:val="NoSpacing"/>
        <w:rPr>
          <w:rFonts w:eastAsia="Calibri"/>
        </w:rPr>
      </w:pPr>
    </w:p>
    <w:p w:rsidRPr="00E15C1F" w:rsidR="009D60EF" w:rsidP="5CDBFBC4" w:rsidRDefault="771A8542" w14:paraId="2121F17E" w14:textId="7A8EDED6">
      <w:pPr>
        <w:pStyle w:val="NoSpacing"/>
      </w:pPr>
      <w:r w:rsidRPr="5CDBFBC4">
        <w:t xml:space="preserve">To facilitate </w:t>
      </w:r>
      <w:r w:rsidRPr="5CDBFBC4" w:rsidR="5713F681">
        <w:t>faster</w:t>
      </w:r>
      <w:r w:rsidRPr="5CDBFBC4" w:rsidR="3BC75AB4">
        <w:t xml:space="preserve"> and enduring</w:t>
      </w:r>
      <w:r w:rsidRPr="5CDBFBC4">
        <w:t xml:space="preserve"> integration of a-syn SAA into clinical trials</w:t>
      </w:r>
      <w:r w:rsidRPr="5CDBFBC4" w:rsidR="7D969CB2">
        <w:t xml:space="preserve">, </w:t>
      </w:r>
      <w:r w:rsidRPr="5CDBFBC4" w:rsidR="48503A43">
        <w:t xml:space="preserve">applicants are encouraged to </w:t>
      </w:r>
      <w:r w:rsidRPr="5CDBFBC4" w:rsidR="231A6A46">
        <w:t xml:space="preserve">form teams and </w:t>
      </w:r>
      <w:r w:rsidRPr="5CDBFBC4" w:rsidR="3845D619">
        <w:t xml:space="preserve">submit </w:t>
      </w:r>
      <w:r w:rsidRPr="5CDBFBC4" w:rsidR="0CE5B3D8">
        <w:t>proposals</w:t>
      </w:r>
      <w:r w:rsidRPr="5CDBFBC4" w:rsidR="3845D619">
        <w:t xml:space="preserve"> that </w:t>
      </w:r>
      <w:r w:rsidRPr="00E50561" w:rsidR="3845D619">
        <w:t xml:space="preserve">address </w:t>
      </w:r>
      <w:r w:rsidRPr="00E50561" w:rsidR="3845D619">
        <w:rPr>
          <w:u w:val="single"/>
        </w:rPr>
        <w:t>one or more</w:t>
      </w:r>
      <w:r w:rsidRPr="5CDBFBC4" w:rsidR="3845D619">
        <w:t xml:space="preserve"> of </w:t>
      </w:r>
      <w:r w:rsidRPr="5CDBFBC4" w:rsidR="7D969CB2">
        <w:t>the</w:t>
      </w:r>
      <w:r w:rsidRPr="5CDBFBC4" w:rsidR="0CE5B3D8">
        <w:t xml:space="preserve"> following</w:t>
      </w:r>
      <w:r w:rsidRPr="5CDBFBC4" w:rsidR="6AF0FFDA">
        <w:t xml:space="preserve"> key goals </w:t>
      </w:r>
      <w:r w:rsidRPr="5CDBFBC4" w:rsidR="0EFE4B75">
        <w:t xml:space="preserve">reflecting </w:t>
      </w:r>
      <w:r w:rsidRPr="5CDBFBC4" w:rsidR="1DEFAAF2">
        <w:t>SAA</w:t>
      </w:r>
      <w:r w:rsidRPr="5CDBFBC4" w:rsidR="0EFE4B75">
        <w:t xml:space="preserve"> challenges and unmet needs</w:t>
      </w:r>
      <w:r w:rsidRPr="5CDBFBC4" w:rsidR="7D969CB2">
        <w:t>:</w:t>
      </w:r>
    </w:p>
    <w:p w:rsidR="008756C0" w:rsidP="008D7C3D" w:rsidRDefault="008756C0" w14:paraId="519591F7" w14:textId="720D968E">
      <w:pPr>
        <w:pStyle w:val="NoSpacing"/>
        <w:rPr>
          <w:rFonts w:cstheme="minorHAnsi"/>
        </w:rPr>
      </w:pPr>
    </w:p>
    <w:p w:rsidRPr="00E15C1F" w:rsidR="00277859" w:rsidP="5CDBFBC4" w:rsidRDefault="02F1BBBB" w14:paraId="55BCB02F" w14:textId="7BAF98B9">
      <w:pPr>
        <w:pStyle w:val="NoSpacing"/>
        <w:numPr>
          <w:ilvl w:val="0"/>
          <w:numId w:val="14"/>
        </w:numPr>
      </w:pPr>
      <w:r w:rsidRPr="5CDBFBC4">
        <w:rPr>
          <w:b/>
          <w:bCs/>
        </w:rPr>
        <w:t>Goal 1</w:t>
      </w:r>
      <w:r w:rsidRPr="5CDBFBC4">
        <w:t xml:space="preserve">: </w:t>
      </w:r>
      <w:r w:rsidRPr="5CDBFBC4" w:rsidR="11428BC1">
        <w:t>Development of a</w:t>
      </w:r>
      <w:r w:rsidRPr="5CDBFBC4" w:rsidR="0575509D">
        <w:t xml:space="preserve"> scaled-up</w:t>
      </w:r>
      <w:r w:rsidRPr="5CDBFBC4" w:rsidR="62C1DD63">
        <w:t>, reliable</w:t>
      </w:r>
      <w:r w:rsidRPr="5CDBFBC4" w:rsidR="13F682D4">
        <w:t xml:space="preserve"> and</w:t>
      </w:r>
      <w:r w:rsidRPr="5CDBFBC4" w:rsidR="612ADC3A">
        <w:t xml:space="preserve"> </w:t>
      </w:r>
      <w:r w:rsidRPr="5CDBFBC4" w:rsidR="2FF6CFA8">
        <w:t>rapid</w:t>
      </w:r>
      <w:r w:rsidRPr="5CDBFBC4" w:rsidR="13F682D4">
        <w:t xml:space="preserve"> a-syn SAA as a </w:t>
      </w:r>
      <w:r w:rsidRPr="5CDBFBC4" w:rsidR="2282C6B3">
        <w:t>r</w:t>
      </w:r>
      <w:r w:rsidRPr="5CDBFBC4" w:rsidR="13F682D4">
        <w:t xml:space="preserve">esearch </w:t>
      </w:r>
      <w:r w:rsidRPr="5CDBFBC4" w:rsidR="2282C6B3">
        <w:t>u</w:t>
      </w:r>
      <w:r w:rsidRPr="5CDBFBC4" w:rsidR="13F682D4">
        <w:t xml:space="preserve">se </w:t>
      </w:r>
      <w:r w:rsidRPr="5CDBFBC4" w:rsidR="2282C6B3">
        <w:t>o</w:t>
      </w:r>
      <w:r w:rsidRPr="5CDBFBC4" w:rsidR="13F682D4">
        <w:t xml:space="preserve">nly </w:t>
      </w:r>
      <w:r w:rsidRPr="5CDBFBC4" w:rsidR="2282C6B3">
        <w:rPr>
          <w:i/>
          <w:iCs/>
        </w:rPr>
        <w:t>i</w:t>
      </w:r>
      <w:r w:rsidRPr="5CDBFBC4" w:rsidR="73E4E0AA">
        <w:rPr>
          <w:i/>
          <w:iCs/>
        </w:rPr>
        <w:t xml:space="preserve">n </w:t>
      </w:r>
      <w:r w:rsidRPr="5CDBFBC4" w:rsidR="2282C6B3">
        <w:rPr>
          <w:i/>
          <w:iCs/>
        </w:rPr>
        <w:t>v</w:t>
      </w:r>
      <w:r w:rsidRPr="5CDBFBC4" w:rsidR="73E4E0AA">
        <w:rPr>
          <w:i/>
          <w:iCs/>
        </w:rPr>
        <w:t>itro</w:t>
      </w:r>
      <w:r w:rsidRPr="5CDBFBC4" w:rsidR="73E4E0AA">
        <w:t xml:space="preserve"> </w:t>
      </w:r>
      <w:r w:rsidRPr="5CDBFBC4" w:rsidR="2282C6B3">
        <w:t>d</w:t>
      </w:r>
      <w:r w:rsidRPr="5CDBFBC4" w:rsidR="73E4E0AA">
        <w:t>iagnostic (</w:t>
      </w:r>
      <w:r w:rsidRPr="5CDBFBC4" w:rsidR="2FF6CFA8">
        <w:t>IVD</w:t>
      </w:r>
      <w:r w:rsidRPr="5CDBFBC4" w:rsidR="73E4E0AA">
        <w:t>)</w:t>
      </w:r>
      <w:r w:rsidRPr="5CDBFBC4" w:rsidR="2FF6CFA8">
        <w:t xml:space="preserve"> </w:t>
      </w:r>
      <w:r w:rsidRPr="5CDBFBC4" w:rsidR="13F682D4">
        <w:t>with</w:t>
      </w:r>
      <w:r w:rsidRPr="5CDBFBC4" w:rsidR="2FF6CFA8">
        <w:t xml:space="preserve"> validation package</w:t>
      </w:r>
      <w:r w:rsidRPr="5CDBFBC4" w:rsidR="231A6A46">
        <w:t xml:space="preserve"> </w:t>
      </w:r>
      <w:r w:rsidRPr="5CDBFBC4" w:rsidR="461EBDA7">
        <w:t xml:space="preserve">toward </w:t>
      </w:r>
      <w:r w:rsidRPr="5CDBFBC4" w:rsidR="73E4E0AA">
        <w:t xml:space="preserve">an </w:t>
      </w:r>
      <w:r w:rsidRPr="5CDBFBC4" w:rsidR="2FF6CFA8">
        <w:t xml:space="preserve">eventual </w:t>
      </w:r>
      <w:r w:rsidRPr="5CDBFBC4" w:rsidR="2D50ED78">
        <w:t>p</w:t>
      </w:r>
      <w:r w:rsidRPr="5CDBFBC4" w:rsidR="2FF6CFA8">
        <w:t>oint</w:t>
      </w:r>
      <w:r w:rsidRPr="5CDBFBC4" w:rsidR="2C0B02DB">
        <w:t>-</w:t>
      </w:r>
      <w:r w:rsidRPr="5CDBFBC4" w:rsidR="2FF6CFA8">
        <w:t>of</w:t>
      </w:r>
      <w:r w:rsidRPr="5CDBFBC4" w:rsidR="2C0B02DB">
        <w:t>-</w:t>
      </w:r>
      <w:r w:rsidRPr="5CDBFBC4" w:rsidR="2D50ED78">
        <w:t>c</w:t>
      </w:r>
      <w:r w:rsidRPr="5CDBFBC4" w:rsidR="2FF6CFA8">
        <w:t>are IVD</w:t>
      </w:r>
      <w:r w:rsidRPr="5CDBFBC4" w:rsidR="612ADC3A">
        <w:t xml:space="preserve"> </w:t>
      </w:r>
      <w:r w:rsidRPr="5CDBFBC4" w:rsidR="3135CF1D">
        <w:t>integrable into</w:t>
      </w:r>
      <w:r w:rsidRPr="5CDBFBC4" w:rsidR="612ADC3A">
        <w:t xml:space="preserve"> clinical trials</w:t>
      </w:r>
      <w:r w:rsidRPr="5CDBFBC4" w:rsidR="62C1DD63">
        <w:t xml:space="preserve"> </w:t>
      </w:r>
      <w:r w:rsidRPr="5CDBFBC4" w:rsidR="3B1A6E2E">
        <w:t xml:space="preserve">with </w:t>
      </w:r>
      <w:r w:rsidRPr="5CDBFBC4" w:rsidR="152803E4">
        <w:t>potential</w:t>
      </w:r>
      <w:r w:rsidRPr="5CDBFBC4" w:rsidR="62C1DD63">
        <w:t xml:space="preserve"> for commercial use</w:t>
      </w:r>
      <w:r w:rsidRPr="5CDBFBC4" w:rsidR="2FF6CFA8">
        <w:t>.</w:t>
      </w:r>
      <w:r w:rsidRPr="5CDBFBC4" w:rsidR="152803E4">
        <w:t xml:space="preserve"> </w:t>
      </w:r>
    </w:p>
    <w:p w:rsidR="00277859" w:rsidP="5CDBFBC4" w:rsidRDefault="00277859" w14:paraId="580F5BDF" w14:textId="77777777">
      <w:pPr>
        <w:pStyle w:val="NoSpacing"/>
        <w:ind w:left="720"/>
        <w:rPr>
          <w:b/>
          <w:bCs/>
        </w:rPr>
      </w:pPr>
    </w:p>
    <w:p w:rsidR="008756C0" w:rsidP="5CDBFBC4" w:rsidRDefault="02F1BBBB" w14:paraId="74C53473" w14:textId="01744B91">
      <w:pPr>
        <w:pStyle w:val="NoSpacing"/>
        <w:ind w:left="720"/>
      </w:pPr>
      <w:r w:rsidRPr="5CDBFBC4">
        <w:t xml:space="preserve">To achieve this </w:t>
      </w:r>
      <w:r>
        <w:t>(in CSF or other tissues/fluids), MJFF aims to identify partner organization</w:t>
      </w:r>
      <w:r w:rsidR="73E4E0AA">
        <w:t>s</w:t>
      </w:r>
      <w:r>
        <w:t xml:space="preserve"> with technical capabilities</w:t>
      </w:r>
      <w:r w:rsidR="73E4E0AA">
        <w:t xml:space="preserve">, </w:t>
      </w:r>
      <w:proofErr w:type="gramStart"/>
      <w:r>
        <w:t>resources</w:t>
      </w:r>
      <w:proofErr w:type="gramEnd"/>
      <w:r>
        <w:t xml:space="preserve"> </w:t>
      </w:r>
      <w:r w:rsidR="73E4E0AA">
        <w:t xml:space="preserve">and strategic alignment </w:t>
      </w:r>
      <w:r>
        <w:t xml:space="preserve">to </w:t>
      </w:r>
      <w:r w:rsidR="73E4E0AA">
        <w:t>provide a</w:t>
      </w:r>
      <w:r w:rsidR="0575509D">
        <w:t xml:space="preserve"> scaled-up</w:t>
      </w:r>
      <w:r>
        <w:t xml:space="preserve"> a-syn SAA </w:t>
      </w:r>
      <w:r w:rsidR="0575509D">
        <w:t>for</w:t>
      </w:r>
      <w:r>
        <w:t xml:space="preserve"> clinical studies. Successful applicants should plan to work closely with investigator(s) who originated the assay(s) </w:t>
      </w:r>
      <w:r w:rsidR="4480BD60">
        <w:t xml:space="preserve">to </w:t>
      </w:r>
      <w:r>
        <w:t xml:space="preserve">test and validate assay performance. </w:t>
      </w:r>
    </w:p>
    <w:p w:rsidR="008756C0" w:rsidP="008756C0" w:rsidRDefault="008756C0" w14:paraId="2F7B2685" w14:textId="2AF274DB">
      <w:pPr>
        <w:pStyle w:val="NoSpacing"/>
        <w:rPr>
          <w:rFonts w:cstheme="minorHAnsi"/>
        </w:rPr>
      </w:pPr>
    </w:p>
    <w:p w:rsidR="003350C3" w:rsidP="5CDBFBC4" w:rsidRDefault="02F1BBBB" w14:paraId="3E5D0B02" w14:textId="3A52A05E">
      <w:pPr>
        <w:pStyle w:val="NoSpacing"/>
        <w:numPr>
          <w:ilvl w:val="0"/>
          <w:numId w:val="14"/>
        </w:numPr>
      </w:pPr>
      <w:r w:rsidRPr="5CDBFBC4">
        <w:rPr>
          <w:b/>
          <w:bCs/>
        </w:rPr>
        <w:t>Goal 2</w:t>
      </w:r>
      <w:r w:rsidRPr="5CDBFBC4">
        <w:t xml:space="preserve">: </w:t>
      </w:r>
      <w:r w:rsidRPr="5CDBFBC4" w:rsidR="21827187">
        <w:t xml:space="preserve">Modification of a-syn SAAs from the current binary (positive/negative) readouts to an </w:t>
      </w:r>
      <w:r w:rsidRPr="5CDBFBC4" w:rsidR="13F682D4">
        <w:t xml:space="preserve">analytically validated quantitative assay </w:t>
      </w:r>
      <w:r w:rsidRPr="5CDBFBC4" w:rsidR="21827187">
        <w:t xml:space="preserve">format </w:t>
      </w:r>
      <w:r w:rsidRPr="5CDBFBC4" w:rsidR="13F682D4">
        <w:t>that measures a-syn seed concentrations</w:t>
      </w:r>
      <w:r w:rsidRPr="5CDBFBC4" w:rsidR="2FF6CFA8">
        <w:t>.</w:t>
      </w:r>
    </w:p>
    <w:p w:rsidR="006B1759" w:rsidP="003C7EDE" w:rsidRDefault="006B1759" w14:paraId="70A82833" w14:textId="7E1B266F">
      <w:pPr>
        <w:pStyle w:val="NoSpacing"/>
        <w:rPr>
          <w:rFonts w:cstheme="minorHAnsi"/>
        </w:rPr>
      </w:pPr>
    </w:p>
    <w:p w:rsidR="003350C3" w:rsidP="5CDBFBC4" w:rsidRDefault="05509409" w14:paraId="127C1D54" w14:textId="278B842B">
      <w:pPr>
        <w:pStyle w:val="NoSpacing"/>
        <w:numPr>
          <w:ilvl w:val="0"/>
          <w:numId w:val="14"/>
        </w:numPr>
      </w:pPr>
      <w:r w:rsidRPr="5CDBFBC4">
        <w:rPr>
          <w:b/>
          <w:bCs/>
        </w:rPr>
        <w:t>Goal 3</w:t>
      </w:r>
      <w:r w:rsidRPr="5CDBFBC4">
        <w:t>:</w:t>
      </w:r>
      <w:r w:rsidRPr="5CDBFBC4" w:rsidR="2282C6B3">
        <w:t xml:space="preserve"> </w:t>
      </w:r>
      <w:r w:rsidRPr="5CDBFBC4" w:rsidR="0575509D">
        <w:t>Identification of the most sensitive, specific, reproducible, stage-appropriate biomatrix through c</w:t>
      </w:r>
      <w:r w:rsidRPr="5CDBFBC4" w:rsidR="2FF6CFA8">
        <w:t xml:space="preserve">omparative assessment of </w:t>
      </w:r>
      <w:r w:rsidRPr="5CDBFBC4" w:rsidR="0575509D">
        <w:t>an a-Syn SAA</w:t>
      </w:r>
      <w:r w:rsidRPr="5CDBFBC4" w:rsidR="3BAC17BB">
        <w:t xml:space="preserve"> </w:t>
      </w:r>
      <w:r w:rsidRPr="5CDBFBC4" w:rsidR="0575509D">
        <w:t xml:space="preserve">on a variety of </w:t>
      </w:r>
      <w:r w:rsidRPr="5CDBFBC4" w:rsidR="2FF6CFA8">
        <w:t>biomatri</w:t>
      </w:r>
      <w:r w:rsidRPr="5CDBFBC4" w:rsidR="0575509D">
        <w:t>ces</w:t>
      </w:r>
      <w:r w:rsidRPr="5CDBFBC4" w:rsidR="2FF6CFA8">
        <w:t xml:space="preserve"> (e.g., CSF, skin, nasal mucosa, </w:t>
      </w:r>
      <w:r w:rsidRPr="5CDBFBC4" w:rsidR="74F23873">
        <w:t>submandibular gland</w:t>
      </w:r>
      <w:r w:rsidRPr="5CDBFBC4" w:rsidR="2FF6CFA8">
        <w:t>, etc.).</w:t>
      </w:r>
    </w:p>
    <w:p w:rsidR="00485E40" w:rsidP="00065F3E" w:rsidRDefault="00485E40" w14:paraId="6B8B5E0D" w14:textId="5CA40465">
      <w:pPr>
        <w:pStyle w:val="NoSpacing"/>
        <w:rPr>
          <w:rFonts w:cstheme="minorHAnsi"/>
        </w:rPr>
      </w:pPr>
    </w:p>
    <w:p w:rsidR="00C33C6E" w:rsidP="00C33C6E" w:rsidRDefault="6AF0FFDA" w14:paraId="3DA4A0D2" w14:textId="075ACC93">
      <w:pPr>
        <w:pStyle w:val="NoSpacing"/>
      </w:pPr>
      <w:r>
        <w:t>Please note</w:t>
      </w:r>
      <w:r w:rsidR="4480BD60">
        <w:t>,</w:t>
      </w:r>
      <w:r>
        <w:t xml:space="preserve"> applicants may submit proposals toward a single goal or combination of the goals</w:t>
      </w:r>
      <w:r w:rsidR="13F682D4">
        <w:t xml:space="preserve">; </w:t>
      </w:r>
      <w:r>
        <w:t xml:space="preserve">addressing all three </w:t>
      </w:r>
      <w:r w:rsidR="13F682D4">
        <w:t xml:space="preserve">goals </w:t>
      </w:r>
      <w:r>
        <w:t xml:space="preserve">in a single application is </w:t>
      </w:r>
      <w:r w:rsidRPr="00C6157D">
        <w:rPr>
          <w:u w:val="single"/>
        </w:rPr>
        <w:t>not required</w:t>
      </w:r>
      <w:r>
        <w:t>.</w:t>
      </w:r>
    </w:p>
    <w:p w:rsidR="00C33C6E" w:rsidP="00C33C6E" w:rsidRDefault="00C33C6E" w14:paraId="5E79F081" w14:textId="77777777">
      <w:pPr>
        <w:pStyle w:val="NoSpacing"/>
      </w:pPr>
    </w:p>
    <w:p w:rsidRPr="00B0716D" w:rsidR="00255890" w:rsidP="00B0716D" w:rsidRDefault="48807793" w14:paraId="1C4EA7AD" w14:textId="2DE3C425">
      <w:pPr>
        <w:pStyle w:val="NoSpacing"/>
        <w:rPr>
          <w:rFonts w:eastAsia="Calibri"/>
        </w:rPr>
      </w:pPr>
      <w:r>
        <w:t xml:space="preserve">MJFF can help support </w:t>
      </w:r>
      <w:r w:rsidR="10A96712">
        <w:t>use of existing</w:t>
      </w:r>
      <w:r w:rsidR="4B5C56F7">
        <w:t xml:space="preserve"> MJFF </w:t>
      </w:r>
      <w:proofErr w:type="spellStart"/>
      <w:r w:rsidR="4B5C56F7">
        <w:t>biosample</w:t>
      </w:r>
      <w:proofErr w:type="spellEnd"/>
      <w:r w:rsidR="10A96712">
        <w:t xml:space="preserve"> resources, where available</w:t>
      </w:r>
      <w:r w:rsidR="4B5C56F7">
        <w:t xml:space="preserve">, </w:t>
      </w:r>
      <w:r w:rsidR="10A96712">
        <w:t xml:space="preserve">but applicants are encouraged to identify appropriate </w:t>
      </w:r>
      <w:proofErr w:type="spellStart"/>
      <w:r w:rsidR="10A96712">
        <w:t>biosamples</w:t>
      </w:r>
      <w:proofErr w:type="spellEnd"/>
      <w:r w:rsidR="10A96712">
        <w:t xml:space="preserve"> through collaborative efforts</w:t>
      </w:r>
      <w:r w:rsidR="2577899F">
        <w:t>. New collection for novel matrices may also be considered as needed (e</w:t>
      </w:r>
      <w:r w:rsidR="220BB0D6">
        <w:t>.g.,</w:t>
      </w:r>
      <w:r w:rsidR="2577899F">
        <w:t xml:space="preserve"> nasal mucosa).</w:t>
      </w:r>
    </w:p>
    <w:p w:rsidR="00724EAF" w:rsidP="00093DD1" w:rsidRDefault="00724EAF" w14:paraId="27D37558" w14:textId="76496830">
      <w:pPr>
        <w:pStyle w:val="NoSpacing"/>
        <w:rPr>
          <w:rFonts w:eastAsia="Calibri" w:cstheme="minorHAnsi"/>
        </w:rPr>
      </w:pPr>
    </w:p>
    <w:p w:rsidRPr="00921DF3" w:rsidR="00724EAF" w:rsidP="5CDBFBC4" w:rsidRDefault="2577899F" w14:paraId="792EF49E" w14:textId="2C774A7E">
      <w:pPr>
        <w:pStyle w:val="NoSpacing"/>
        <w:rPr>
          <w:rFonts w:eastAsiaTheme="minorEastAsia"/>
        </w:rPr>
      </w:pPr>
      <w:r w:rsidRPr="5CDBFBC4">
        <w:rPr>
          <w:rFonts w:eastAsia="Calibri"/>
        </w:rPr>
        <w:t>Please note that p</w:t>
      </w:r>
      <w:r w:rsidRPr="5CDBFBC4" w:rsidR="096BC4C3">
        <w:rPr>
          <w:rFonts w:eastAsia="Calibri"/>
        </w:rPr>
        <w:t>roposal</w:t>
      </w:r>
      <w:r w:rsidRPr="5CDBFBC4" w:rsidR="458FBD83">
        <w:rPr>
          <w:rFonts w:eastAsia="Calibri"/>
        </w:rPr>
        <w:t xml:space="preserve">s to measure post-translationally </w:t>
      </w:r>
      <w:r w:rsidRPr="5CDBFBC4">
        <w:rPr>
          <w:rFonts w:eastAsia="Calibri"/>
        </w:rPr>
        <w:t>modified (e</w:t>
      </w:r>
      <w:r w:rsidRPr="5CDBFBC4" w:rsidR="220BB0D6">
        <w:rPr>
          <w:rFonts w:eastAsia="Calibri"/>
        </w:rPr>
        <w:t>.g.,</w:t>
      </w:r>
      <w:r w:rsidRPr="5CDBFBC4">
        <w:rPr>
          <w:rFonts w:eastAsia="Calibri"/>
        </w:rPr>
        <w:t xml:space="preserve"> pS129</w:t>
      </w:r>
      <w:r w:rsidRPr="5CDBFBC4" w:rsidR="0D4AF442">
        <w:rPr>
          <w:rFonts w:eastAsia="Calibri"/>
        </w:rPr>
        <w:t>)</w:t>
      </w:r>
      <w:r w:rsidRPr="5CDBFBC4" w:rsidR="458FBD83">
        <w:rPr>
          <w:rFonts w:eastAsia="Calibri"/>
        </w:rPr>
        <w:t xml:space="preserve"> or </w:t>
      </w:r>
      <w:r w:rsidRPr="5CDBFBC4" w:rsidR="50237C91">
        <w:rPr>
          <w:rFonts w:eastAsia="Calibri"/>
        </w:rPr>
        <w:t>“</w:t>
      </w:r>
      <w:r w:rsidRPr="5CDBFBC4" w:rsidR="458FBD83">
        <w:rPr>
          <w:rFonts w:eastAsia="Calibri"/>
        </w:rPr>
        <w:t>total</w:t>
      </w:r>
      <w:r w:rsidRPr="5CDBFBC4" w:rsidR="50237C91">
        <w:rPr>
          <w:rFonts w:eastAsia="Calibri"/>
        </w:rPr>
        <w:t>”</w:t>
      </w:r>
      <w:r w:rsidRPr="5CDBFBC4" w:rsidR="458FBD83">
        <w:rPr>
          <w:rFonts w:eastAsia="Calibri"/>
        </w:rPr>
        <w:t xml:space="preserve"> a-syn by immunoassay or other non</w:t>
      </w:r>
      <w:r w:rsidRPr="5CDBFBC4" w:rsidR="5FBF7EF6">
        <w:rPr>
          <w:rFonts w:eastAsia="Calibri"/>
        </w:rPr>
        <w:t>-</w:t>
      </w:r>
      <w:r w:rsidRPr="5CDBFBC4" w:rsidR="458FBD83">
        <w:rPr>
          <w:rFonts w:eastAsia="Calibri"/>
        </w:rPr>
        <w:t>SAA techniques</w:t>
      </w:r>
      <w:r w:rsidRPr="5CDBFBC4" w:rsidR="404A84F0">
        <w:rPr>
          <w:rFonts w:eastAsia="Calibri"/>
        </w:rPr>
        <w:t xml:space="preserve"> are </w:t>
      </w:r>
      <w:r w:rsidRPr="5CDBFBC4" w:rsidR="404A84F0">
        <w:rPr>
          <w:rFonts w:eastAsia="Calibri"/>
          <w:u w:val="single"/>
        </w:rPr>
        <w:t>not</w:t>
      </w:r>
      <w:r w:rsidRPr="5CDBFBC4" w:rsidR="404A84F0">
        <w:rPr>
          <w:rFonts w:eastAsia="Calibri"/>
        </w:rPr>
        <w:t xml:space="preserve"> eligible </w:t>
      </w:r>
      <w:r w:rsidRPr="5CDBFBC4" w:rsidR="50237C91">
        <w:rPr>
          <w:rFonts w:eastAsia="Calibri"/>
        </w:rPr>
        <w:t>for funding through this program</w:t>
      </w:r>
      <w:r w:rsidRPr="5CDBFBC4" w:rsidR="404A84F0">
        <w:rPr>
          <w:rFonts w:eastAsia="Calibri"/>
        </w:rPr>
        <w:t>. Aggregation assays for other (non-synuclein) proteins are also outside the scope.</w:t>
      </w:r>
      <w:r w:rsidRPr="5CDBFBC4" w:rsidR="5FBF7EF6">
        <w:rPr>
          <w:rFonts w:eastAsia="Calibri"/>
        </w:rPr>
        <w:t xml:space="preserve"> MJFF will </w:t>
      </w:r>
      <w:r w:rsidRPr="5CDBFBC4" w:rsidR="0715EBC7">
        <w:rPr>
          <w:rFonts w:eastAsia="Calibri"/>
        </w:rPr>
        <w:t>launch a</w:t>
      </w:r>
      <w:r w:rsidRPr="5CDBFBC4" w:rsidR="6EAB5D97">
        <w:rPr>
          <w:rFonts w:eastAsia="Calibri"/>
        </w:rPr>
        <w:t>n</w:t>
      </w:r>
      <w:r w:rsidRPr="5CDBFBC4" w:rsidR="0715EBC7">
        <w:rPr>
          <w:rFonts w:eastAsia="Calibri"/>
        </w:rPr>
        <w:t xml:space="preserve"> RFA for our core funding programs, including around outcome measures, </w:t>
      </w:r>
      <w:r w:rsidRPr="5CDBFBC4" w:rsidR="1BA0BFC1">
        <w:rPr>
          <w:rFonts w:eastAsia="Calibri"/>
        </w:rPr>
        <w:t>later this summer</w:t>
      </w:r>
      <w:r w:rsidRPr="5CDBFBC4" w:rsidR="6EAB5D97">
        <w:rPr>
          <w:rFonts w:eastAsia="Calibri"/>
        </w:rPr>
        <w:t>, where those projects may be considered</w:t>
      </w:r>
      <w:r w:rsidRPr="5CDBFBC4" w:rsidR="1BA0BFC1">
        <w:rPr>
          <w:rFonts w:eastAsia="Calibri"/>
        </w:rPr>
        <w:t>.</w:t>
      </w:r>
    </w:p>
    <w:p w:rsidRPr="00F93B9F" w:rsidR="00566978" w:rsidP="00F93B9F" w:rsidRDefault="00566978" w14:paraId="1150E4DB" w14:textId="77777777">
      <w:pPr>
        <w:rPr>
          <w:rFonts w:asciiTheme="minorHAnsi" w:hAnsiTheme="minorHAnsi" w:eastAsiaTheme="minorEastAsia" w:cstheme="minorHAnsi"/>
          <w:sz w:val="22"/>
          <w:szCs w:val="22"/>
        </w:rPr>
      </w:pPr>
    </w:p>
    <w:p w:rsidRPr="00F93B9F" w:rsidR="00F93B9F" w:rsidP="00F93B9F" w:rsidRDefault="00F93B9F" w14:paraId="5688D050" w14:textId="5417C050">
      <w:pPr>
        <w:rPr>
          <w:rFonts w:ascii="Bebas Neue" w:hAnsi="Bebas Neue" w:eastAsia="Bebas Neue" w:cs="Bebas Neue"/>
          <w:color w:val="5B9BD5" w:themeColor="accent1"/>
          <w:sz w:val="22"/>
          <w:szCs w:val="22"/>
        </w:rPr>
      </w:pPr>
      <w:r w:rsidRPr="00F93B9F">
        <w:rPr>
          <w:rFonts w:ascii="Bebas Neue" w:hAnsi="Bebas Neue" w:eastAsia="Bebas Neue" w:cs="Bebas Neue"/>
          <w:color w:val="44546A" w:themeColor="text2"/>
          <w:sz w:val="22"/>
          <w:szCs w:val="22"/>
        </w:rPr>
        <w:t xml:space="preserve">DEADLINES &amp; REVIEW </w:t>
      </w:r>
      <w:r w:rsidRPr="00F93B9F" w:rsidR="00352CE8">
        <w:rPr>
          <w:rFonts w:ascii="Bebas Neue" w:hAnsi="Bebas Neue" w:eastAsia="Bebas Neue" w:cs="Bebas Neue"/>
          <w:color w:val="44546A" w:themeColor="text2"/>
          <w:sz w:val="22"/>
          <w:szCs w:val="22"/>
        </w:rPr>
        <w:t>SCHEDULE</w:t>
      </w:r>
    </w:p>
    <w:p w:rsidRPr="00E14109" w:rsidR="002E7D90" w:rsidP="00F93B9F" w:rsidRDefault="053C6135" w14:paraId="449535A5" w14:textId="442661DB">
      <w:pPr>
        <w:pStyle w:val="ListParagraph"/>
        <w:numPr>
          <w:ilvl w:val="0"/>
          <w:numId w:val="6"/>
        </w:numPr>
        <w:spacing w:after="0" w:line="240" w:lineRule="auto"/>
      </w:pPr>
      <w:r>
        <w:t>Proposals Due:</w:t>
      </w:r>
      <w:r w:rsidR="77B32215">
        <w:t xml:space="preserve"> September 13, 2021</w:t>
      </w:r>
    </w:p>
    <w:p w:rsidRPr="00E14109" w:rsidR="002E7D90" w:rsidP="00F93B9F" w:rsidRDefault="6FEAB4EE" w14:paraId="2396ED6A" w14:textId="019AAFE4">
      <w:pPr>
        <w:pStyle w:val="ListParagraph"/>
        <w:numPr>
          <w:ilvl w:val="0"/>
          <w:numId w:val="6"/>
        </w:numPr>
        <w:spacing w:after="0" w:line="240" w:lineRule="auto"/>
      </w:pPr>
      <w:r w:rsidRPr="00E14109">
        <w:t xml:space="preserve">Anticipated Award Announcement: </w:t>
      </w:r>
      <w:r w:rsidRPr="00E14109" w:rsidR="40DC5650">
        <w:t>November</w:t>
      </w:r>
      <w:r w:rsidRPr="00E14109" w:rsidR="563FE729">
        <w:t xml:space="preserve"> </w:t>
      </w:r>
      <w:r w:rsidRPr="00E14109">
        <w:t>202</w:t>
      </w:r>
      <w:r w:rsidRPr="00E14109" w:rsidR="53C1F93E">
        <w:t>1</w:t>
      </w:r>
    </w:p>
    <w:p w:rsidRPr="00E14109" w:rsidR="002E7D90" w:rsidP="00F93B9F" w:rsidRDefault="6FEAB4EE" w14:paraId="701ED0EC" w14:textId="10AD70DB">
      <w:pPr>
        <w:pStyle w:val="ListParagraph"/>
        <w:numPr>
          <w:ilvl w:val="0"/>
          <w:numId w:val="6"/>
        </w:numPr>
        <w:spacing w:after="0" w:line="240" w:lineRule="auto"/>
      </w:pPr>
      <w:r w:rsidRPr="00E14109">
        <w:t xml:space="preserve">Anticipated Funding: </w:t>
      </w:r>
      <w:r w:rsidRPr="00E14109" w:rsidR="297A6509">
        <w:t>December</w:t>
      </w:r>
      <w:r w:rsidRPr="00E14109" w:rsidR="5C20A9B1">
        <w:t xml:space="preserve"> </w:t>
      </w:r>
      <w:r w:rsidRPr="00E14109" w:rsidR="53C1F93E">
        <w:t>2021</w:t>
      </w:r>
    </w:p>
    <w:p w:rsidR="00F93B9F" w:rsidP="00F93B9F" w:rsidRDefault="00F93B9F" w14:paraId="5E49641A" w14:textId="77777777">
      <w:pPr>
        <w:rPr>
          <w:rFonts w:eastAsia="Calibri" w:asciiTheme="minorHAnsi" w:hAnsiTheme="minorHAnsi" w:cstheme="minorHAnsi"/>
          <w:i/>
          <w:iCs/>
          <w:sz w:val="22"/>
          <w:szCs w:val="22"/>
        </w:rPr>
      </w:pPr>
    </w:p>
    <w:p w:rsidR="00F93B9F" w:rsidP="00F93B9F" w:rsidRDefault="00111846" w14:paraId="777F53D1" w14:textId="7FC9081E">
      <w:pPr>
        <w:rPr>
          <w:rFonts w:ascii="Bebas Neue" w:hAnsi="Bebas Neue" w:eastAsia="Bebas Neue" w:cs="Bebas Neue"/>
          <w:color w:val="44546A" w:themeColor="text2"/>
          <w:sz w:val="22"/>
          <w:szCs w:val="22"/>
        </w:rPr>
      </w:pPr>
      <w:r w:rsidRPr="00921DF3">
        <w:rPr>
          <w:rFonts w:eastAsia="Calibri" w:asciiTheme="minorHAnsi" w:hAnsiTheme="minorHAnsi" w:cstheme="minorHAnsi"/>
          <w:i/>
          <w:iCs/>
          <w:sz w:val="22"/>
          <w:szCs w:val="22"/>
        </w:rPr>
        <w:t>Applicants are encouraged to apply early to allow adequate time to correct errors found during the submission process.</w:t>
      </w:r>
      <w:r w:rsidRPr="00921DF3" w:rsidR="65BC7FB4">
        <w:rPr>
          <w:rFonts w:asciiTheme="minorHAnsi" w:hAnsiTheme="minorHAnsi" w:cstheme="minorHAnsi"/>
          <w:sz w:val="22"/>
          <w:szCs w:val="22"/>
        </w:rPr>
        <w:br/>
      </w:r>
    </w:p>
    <w:p w:rsidRPr="00F93B9F" w:rsidR="00F93B9F" w:rsidP="00F93B9F" w:rsidRDefault="00F93B9F" w14:paraId="7BD5A3C1" w14:textId="64D26BD2">
      <w:pPr>
        <w:rPr>
          <w:rFonts w:ascii="Bebas Neue" w:hAnsi="Bebas Neue" w:eastAsia="Bebas Neue" w:cs="Bebas Neue"/>
          <w:color w:val="5B9BD5" w:themeColor="accent1"/>
          <w:sz w:val="22"/>
          <w:szCs w:val="22"/>
        </w:rPr>
      </w:pPr>
      <w:r w:rsidRPr="00F93B9F">
        <w:rPr>
          <w:rFonts w:ascii="Bebas Neue" w:hAnsi="Bebas Neue" w:eastAsia="Bebas Neue" w:cs="Bebas Neue"/>
          <w:color w:val="44546A" w:themeColor="text2"/>
          <w:sz w:val="22"/>
          <w:szCs w:val="22"/>
        </w:rPr>
        <w:t xml:space="preserve">FUNDING AVAILABLE </w:t>
      </w:r>
    </w:p>
    <w:p w:rsidR="00670356" w:rsidP="5CDBFBC4" w:rsidRDefault="6A7EA66C" w14:paraId="6327FA12" w14:textId="2441AD04">
      <w:pPr>
        <w:rPr>
          <w:rFonts w:asciiTheme="minorHAnsi" w:hAnsiTheme="minorHAnsi" w:eastAsiaTheme="minorEastAsia" w:cstheme="minorBidi"/>
          <w:sz w:val="22"/>
          <w:szCs w:val="22"/>
        </w:rPr>
      </w:pPr>
      <w:r w:rsidRPr="5CDBFBC4">
        <w:rPr>
          <w:rFonts w:asciiTheme="minorHAnsi" w:hAnsiTheme="minorHAnsi" w:eastAsiaTheme="minorEastAsia" w:cstheme="minorBidi"/>
          <w:b/>
          <w:bCs/>
          <w:sz w:val="22"/>
          <w:szCs w:val="22"/>
        </w:rPr>
        <w:t>Duration:</w:t>
      </w:r>
      <w:r w:rsidRPr="5CDBFBC4" w:rsidR="5D361F32">
        <w:rPr>
          <w:rFonts w:asciiTheme="minorHAnsi" w:hAnsiTheme="minorHAnsi" w:eastAsiaTheme="minorEastAsia" w:cstheme="minorBidi"/>
          <w:b/>
          <w:bCs/>
          <w:sz w:val="22"/>
          <w:szCs w:val="22"/>
        </w:rPr>
        <w:t xml:space="preserve"> </w:t>
      </w:r>
      <w:r w:rsidRPr="5CDBFBC4" w:rsidR="0AE68E2D">
        <w:rPr>
          <w:rFonts w:asciiTheme="minorHAnsi" w:hAnsiTheme="minorHAnsi" w:eastAsiaTheme="minorEastAsia" w:cstheme="minorBidi"/>
          <w:sz w:val="22"/>
          <w:szCs w:val="22"/>
        </w:rPr>
        <w:t>Up to 3 years</w:t>
      </w:r>
    </w:p>
    <w:p w:rsidRPr="00B51DBF" w:rsidR="00071E36" w:rsidP="48EF4829" w:rsidRDefault="00071E36" w14:paraId="069744F4" w14:textId="77777777">
      <w:pPr>
        <w:rPr>
          <w:rFonts w:asciiTheme="minorHAnsi" w:hAnsiTheme="minorHAnsi" w:eastAsiaTheme="minorEastAsia" w:cstheme="minorBidi"/>
          <w:sz w:val="22"/>
          <w:szCs w:val="22"/>
        </w:rPr>
      </w:pPr>
    </w:p>
    <w:p w:rsidR="00071E36" w:rsidP="46A33341" w:rsidRDefault="6A7EA66C" w14:paraId="61F34979" w14:textId="7BD4D11D">
      <w:pPr>
        <w:pStyle w:val="NoSpacing"/>
        <w:rPr>
          <w:rFonts w:eastAsia="Calibri"/>
        </w:rPr>
      </w:pPr>
      <w:r w:rsidRPr="5CDBFBC4">
        <w:rPr>
          <w:rFonts w:eastAsiaTheme="minorEastAsia"/>
          <w:b/>
          <w:bCs/>
        </w:rPr>
        <w:t>Award Amount:</w:t>
      </w:r>
      <w:r w:rsidRPr="5CDBFBC4">
        <w:rPr>
          <w:rFonts w:eastAsiaTheme="minorEastAsia"/>
        </w:rPr>
        <w:t xml:space="preserve"> </w:t>
      </w:r>
      <w:r w:rsidRPr="5CDBFBC4" w:rsidR="0AE68E2D">
        <w:rPr>
          <w:rFonts w:eastAsiaTheme="minorEastAsia"/>
        </w:rPr>
        <w:t xml:space="preserve">MJFF plans to allocate at least $3M to efforts across the three identified areas. </w:t>
      </w:r>
      <w:r w:rsidRPr="5CDBFBC4" w:rsidR="6F3F9289">
        <w:rPr>
          <w:rFonts w:eastAsiaTheme="minorEastAsia"/>
        </w:rPr>
        <w:t xml:space="preserve">MJFF encourages </w:t>
      </w:r>
      <w:r w:rsidRPr="5CDBFBC4" w:rsidR="31C7EF56">
        <w:rPr>
          <w:rFonts w:eastAsiaTheme="minorEastAsia"/>
        </w:rPr>
        <w:t xml:space="preserve">applications for projects </w:t>
      </w:r>
      <w:r w:rsidRPr="5CDBFBC4" w:rsidR="6F3F9289">
        <w:rPr>
          <w:rFonts w:eastAsiaTheme="minorEastAsia"/>
        </w:rPr>
        <w:t xml:space="preserve">of all sizes. </w:t>
      </w:r>
      <w:r w:rsidRPr="5CDBFBC4" w:rsidR="1EB43A17">
        <w:rPr>
          <w:rFonts w:eastAsiaTheme="minorEastAsia"/>
        </w:rPr>
        <w:t>Requested budget amount</w:t>
      </w:r>
      <w:r w:rsidRPr="5CDBFBC4" w:rsidR="6B158665">
        <w:rPr>
          <w:rFonts w:eastAsiaTheme="minorEastAsia"/>
        </w:rPr>
        <w:t xml:space="preserve"> will not correlate with prioritization for</w:t>
      </w:r>
      <w:r w:rsidRPr="5CDBFBC4" w:rsidR="6F3F9289">
        <w:rPr>
          <w:rFonts w:eastAsiaTheme="minorEastAsia"/>
        </w:rPr>
        <w:t xml:space="preserve"> funding</w:t>
      </w:r>
      <w:r w:rsidRPr="5CDBFBC4">
        <w:rPr>
          <w:rFonts w:eastAsiaTheme="minorEastAsia"/>
        </w:rPr>
        <w:t>. R</w:t>
      </w:r>
      <w:r w:rsidRPr="5CDBFBC4">
        <w:rPr>
          <w:rFonts w:eastAsia="Calibri"/>
        </w:rPr>
        <w:t xml:space="preserve">equested support should be commensurate with work proposed and must include clear explanation of costs. </w:t>
      </w:r>
    </w:p>
    <w:p w:rsidR="00071E36" w:rsidP="46A33341" w:rsidRDefault="00071E36" w14:paraId="0EDC32A4" w14:textId="77777777">
      <w:pPr>
        <w:pStyle w:val="NoSpacing"/>
        <w:rPr>
          <w:rFonts w:eastAsia="Calibri"/>
        </w:rPr>
      </w:pPr>
    </w:p>
    <w:p w:rsidRPr="00F93B9F" w:rsidR="00566978" w:rsidP="46A33341" w:rsidRDefault="6A7EA66C" w14:paraId="0FB17D2D" w14:textId="2133046B">
      <w:pPr>
        <w:pStyle w:val="NoSpacing"/>
        <w:rPr>
          <w:color w:val="262626" w:themeColor="text1" w:themeTint="D9"/>
        </w:rPr>
      </w:pPr>
      <w:r w:rsidRPr="5CDBFBC4">
        <w:rPr>
          <w:rFonts w:eastAsiaTheme="minorEastAsia"/>
        </w:rPr>
        <w:t xml:space="preserve">These budgets include direct and indirect costs. </w:t>
      </w:r>
      <w:r>
        <w:t xml:space="preserve">For academic and for-profit institutions, no more than </w:t>
      </w:r>
      <w:r w:rsidR="4A262194">
        <w:t>1</w:t>
      </w:r>
      <w:r>
        <w:t>5% or 10%, respectively, may go to indirect costs.</w:t>
      </w:r>
      <w:r w:rsidRPr="5CDBFBC4">
        <w:rPr>
          <w:rFonts w:eastAsia="Arial"/>
          <w:color w:val="222222"/>
        </w:rPr>
        <w:t xml:space="preserve"> Additional</w:t>
      </w:r>
      <w:r>
        <w:t xml:space="preserve"> details about MJFF's indirect cost policy can be found in the</w:t>
      </w:r>
      <w:r w:rsidR="21B306A6">
        <w:t xml:space="preserve"> </w:t>
      </w:r>
      <w:hyperlink r:id="rId11">
        <w:r w:rsidRPr="5CDBFBC4">
          <w:rPr>
            <w:rStyle w:val="Hyperlink"/>
            <w:rFonts w:eastAsia="Calibri"/>
            <w:color w:val="0070C0"/>
          </w:rPr>
          <w:t>Administrative Guidelines</w:t>
        </w:r>
      </w:hyperlink>
      <w:r w:rsidRPr="5CDBFBC4">
        <w:rPr>
          <w:color w:val="0070C0"/>
        </w:rPr>
        <w:t xml:space="preserve"> </w:t>
      </w:r>
      <w:hyperlink r:id="rId12">
        <w:r w:rsidRPr="5CDBFBC4">
          <w:rPr>
            <w:rStyle w:val="Hyperlink"/>
            <w:rFonts w:eastAsia="Calibri"/>
            <w:color w:val="0070C0"/>
          </w:rPr>
          <w:t>FAQ</w:t>
        </w:r>
      </w:hyperlink>
      <w:r w:rsidRPr="5CDBFBC4">
        <w:rPr>
          <w:color w:val="0070C0"/>
        </w:rPr>
        <w:t xml:space="preserve">. </w:t>
      </w:r>
    </w:p>
    <w:p w:rsidRPr="00921DF3" w:rsidR="00566978" w:rsidP="00F93B9F" w:rsidRDefault="00566978" w14:paraId="271BEBC2" w14:textId="77777777">
      <w:pPr>
        <w:rPr>
          <w:rFonts w:asciiTheme="minorHAnsi" w:hAnsiTheme="minorHAnsi" w:eastAsiaTheme="minorEastAsia" w:cstheme="minorHAnsi"/>
          <w:sz w:val="22"/>
          <w:szCs w:val="22"/>
        </w:rPr>
      </w:pPr>
    </w:p>
    <w:p w:rsidRPr="00921DF3" w:rsidR="00566978" w:rsidP="00E73D90" w:rsidRDefault="00E73D90" w14:paraId="75304518" w14:textId="56D2DBA9">
      <w:pPr>
        <w:rPr>
          <w:rFonts w:eastAsia="Bebas Neue,Calibri" w:asciiTheme="minorHAnsi" w:hAnsiTheme="minorHAnsi" w:cstheme="minorHAnsi"/>
          <w:color w:val="44546A" w:themeColor="text2"/>
          <w:sz w:val="22"/>
          <w:szCs w:val="22"/>
        </w:rPr>
      </w:pPr>
      <w:r w:rsidRPr="10187E25">
        <w:rPr>
          <w:rFonts w:ascii="Bebas Neue" w:hAnsi="Bebas Neue" w:eastAsia="Bebas Neue" w:cs="Bebas Neue"/>
          <w:color w:val="44546A" w:themeColor="text2"/>
          <w:sz w:val="22"/>
          <w:szCs w:val="22"/>
        </w:rPr>
        <w:t>ELIGIBILITY REQUIREMENTS</w:t>
      </w:r>
    </w:p>
    <w:p w:rsidRPr="00921DF3" w:rsidR="00566978" w:rsidP="5CDBFBC4" w:rsidRDefault="6A7EA66C" w14:paraId="57D79ED5" w14:textId="014117C5">
      <w:pPr>
        <w:pStyle w:val="NoSpacing"/>
        <w:rPr>
          <w:rFonts w:eastAsiaTheme="minorEastAsia"/>
        </w:rPr>
      </w:pPr>
      <w:r w:rsidRPr="5CDBFBC4">
        <w:rPr>
          <w:rFonts w:eastAsiaTheme="minorEastAsia"/>
        </w:rPr>
        <w:t xml:space="preserve">Applications may be submitted by researchers or clinicians </w:t>
      </w:r>
      <w:r w:rsidRPr="5CDBFBC4" w:rsidR="7179D492">
        <w:rPr>
          <w:rFonts w:eastAsiaTheme="minorEastAsia"/>
          <w:u w:val="single"/>
        </w:rPr>
        <w:t>in or outside the United States</w:t>
      </w:r>
      <w:r w:rsidRPr="5CDBFBC4" w:rsidR="0A6DBF92">
        <w:rPr>
          <w:rFonts w:eastAsiaTheme="minorEastAsia"/>
        </w:rPr>
        <w:t xml:space="preserve"> </w:t>
      </w:r>
      <w:r w:rsidRPr="5CDBFBC4">
        <w:rPr>
          <w:rFonts w:eastAsiaTheme="minorEastAsia"/>
        </w:rPr>
        <w:t>in:</w:t>
      </w:r>
    </w:p>
    <w:p w:rsidRPr="00921DF3" w:rsidR="00566978" w:rsidP="5CDBFBC4" w:rsidRDefault="6A7EA66C" w14:paraId="05F527A0" w14:textId="75E1C5AB">
      <w:pPr>
        <w:pStyle w:val="ListParagraph"/>
        <w:numPr>
          <w:ilvl w:val="0"/>
          <w:numId w:val="5"/>
        </w:numPr>
        <w:spacing w:after="0" w:line="240" w:lineRule="auto"/>
        <w:rPr>
          <w:rFonts w:eastAsiaTheme="minorEastAsia"/>
        </w:rPr>
      </w:pPr>
      <w:r w:rsidRPr="5CDBFBC4">
        <w:rPr>
          <w:rFonts w:eastAsiaTheme="minorEastAsia"/>
        </w:rPr>
        <w:t xml:space="preserve">biotechnology/pharmaceutical companies, or other </w:t>
      </w:r>
      <w:r w:rsidRPr="5CDBFBC4">
        <w:rPr>
          <w:rFonts w:eastAsia="Calibri"/>
        </w:rPr>
        <w:t xml:space="preserve">publicly or privately held for-profit </w:t>
      </w:r>
      <w:proofErr w:type="gramStart"/>
      <w:r w:rsidRPr="5CDBFBC4">
        <w:rPr>
          <w:rFonts w:eastAsia="Calibri"/>
        </w:rPr>
        <w:t>entities</w:t>
      </w:r>
      <w:proofErr w:type="gramEnd"/>
    </w:p>
    <w:p w:rsidRPr="00921DF3" w:rsidR="00670356" w:rsidP="5CDBFBC4" w:rsidRDefault="6A7EA66C" w14:paraId="28FDDB3A" w14:textId="7B2C8548">
      <w:pPr>
        <w:pStyle w:val="ListParagraph"/>
        <w:numPr>
          <w:ilvl w:val="0"/>
          <w:numId w:val="4"/>
        </w:numPr>
        <w:spacing w:after="0" w:line="240" w:lineRule="auto"/>
        <w:rPr>
          <w:rFonts w:eastAsiaTheme="minorEastAsia"/>
        </w:rPr>
      </w:pPr>
      <w:r w:rsidRPr="5CDBFBC4">
        <w:rPr>
          <w:rFonts w:eastAsiaTheme="minorEastAsia"/>
        </w:rPr>
        <w:t>public and private non-profit entities, such as universities, colleges, hospitals, laboratories, units of state and local governments and eligible agencies of the federal government</w:t>
      </w:r>
    </w:p>
    <w:p w:rsidR="008107CC" w:rsidP="5CDBFBC4" w:rsidRDefault="008107CC" w14:paraId="325785A4" w14:textId="77777777">
      <w:pPr>
        <w:rPr>
          <w:rFonts w:eastAsiaTheme="minorEastAsia"/>
        </w:rPr>
      </w:pPr>
    </w:p>
    <w:p w:rsidR="008107CC" w:rsidP="5CDBFBC4" w:rsidRDefault="6D1DE874" w14:paraId="63974451" w14:textId="1E040BA8">
      <w:pPr>
        <w:rPr>
          <w:rFonts w:eastAsiaTheme="minorEastAsia"/>
        </w:rPr>
      </w:pPr>
      <w:r w:rsidRPr="5CDBFBC4">
        <w:rPr>
          <w:rFonts w:asciiTheme="minorHAnsi" w:hAnsiTheme="minorHAnsi" w:eastAsiaTheme="minorEastAsia" w:cstheme="minorBidi"/>
          <w:sz w:val="22"/>
          <w:szCs w:val="22"/>
        </w:rPr>
        <w:t>Post-doctoral fellows are</w:t>
      </w:r>
      <w:r w:rsidRPr="5CDBFBC4" w:rsidR="231A6A46">
        <w:rPr>
          <w:rFonts w:asciiTheme="minorHAnsi" w:hAnsiTheme="minorHAnsi" w:eastAsiaTheme="minorEastAsia" w:cstheme="minorBidi"/>
          <w:sz w:val="22"/>
          <w:szCs w:val="22"/>
        </w:rPr>
        <w:t xml:space="preserve"> not</w:t>
      </w:r>
      <w:r w:rsidRPr="5CDBFBC4">
        <w:rPr>
          <w:rFonts w:asciiTheme="minorHAnsi" w:hAnsiTheme="minorHAnsi" w:eastAsiaTheme="minorEastAsia" w:cstheme="minorBidi"/>
          <w:sz w:val="22"/>
          <w:szCs w:val="22"/>
        </w:rPr>
        <w:t xml:space="preserve"> eligible to apply</w:t>
      </w:r>
      <w:r w:rsidRPr="5CDBFBC4" w:rsidR="4DD7C52C">
        <w:rPr>
          <w:rFonts w:asciiTheme="minorHAnsi" w:hAnsiTheme="minorHAnsi" w:eastAsiaTheme="minorEastAsia" w:cstheme="minorBidi"/>
          <w:sz w:val="22"/>
          <w:szCs w:val="22"/>
        </w:rPr>
        <w:t>.</w:t>
      </w:r>
    </w:p>
    <w:p w:rsidRPr="008107CC" w:rsidR="008107CC" w:rsidP="5CDBFBC4" w:rsidRDefault="008107CC" w14:paraId="44AE43FF" w14:textId="77777777">
      <w:pPr>
        <w:rPr>
          <w:rFonts w:eastAsiaTheme="minorEastAsia" w:cstheme="minorBidi"/>
          <w:sz w:val="20"/>
          <w:szCs w:val="20"/>
        </w:rPr>
      </w:pPr>
    </w:p>
    <w:p w:rsidRPr="00D038CC" w:rsidR="00D038CC" w:rsidP="665A72EA" w:rsidRDefault="6A7EA66C" w14:paraId="650B8531" w14:textId="04F248FF">
      <w:pPr>
        <w:rPr>
          <w:rFonts w:eastAsia="Calibri" w:asciiTheme="minorHAnsi" w:hAnsiTheme="minorHAnsi" w:cstheme="minorBidi"/>
          <w:sz w:val="22"/>
          <w:szCs w:val="22"/>
        </w:rPr>
      </w:pPr>
      <w:r w:rsidRPr="665A72EA">
        <w:rPr>
          <w:rFonts w:asciiTheme="minorHAnsi" w:hAnsiTheme="minorHAnsi" w:eastAsiaTheme="minorEastAsia" w:cstheme="minorBidi"/>
          <w:sz w:val="22"/>
          <w:szCs w:val="22"/>
        </w:rPr>
        <w:t>As projects may require many kinds of expertise, MJFF encourages industry</w:t>
      </w:r>
      <w:r w:rsidRPr="665A72EA" w:rsidR="69BC3201">
        <w:rPr>
          <w:rFonts w:asciiTheme="minorHAnsi" w:hAnsiTheme="minorHAnsi" w:eastAsiaTheme="minorEastAsia" w:cstheme="minorBidi"/>
          <w:sz w:val="22"/>
          <w:szCs w:val="22"/>
        </w:rPr>
        <w:t>,</w:t>
      </w:r>
      <w:r w:rsidRPr="665A72EA">
        <w:rPr>
          <w:rFonts w:asciiTheme="minorHAnsi" w:hAnsiTheme="minorHAnsi" w:eastAsiaTheme="minorEastAsia" w:cstheme="minorBidi"/>
          <w:sz w:val="22"/>
          <w:szCs w:val="22"/>
        </w:rPr>
        <w:t xml:space="preserve"> academic</w:t>
      </w:r>
      <w:r w:rsidRPr="665A72EA" w:rsidR="69BC3201">
        <w:rPr>
          <w:rFonts w:asciiTheme="minorHAnsi" w:hAnsiTheme="minorHAnsi" w:eastAsiaTheme="minorEastAsia" w:cstheme="minorBidi"/>
          <w:sz w:val="22"/>
          <w:szCs w:val="22"/>
        </w:rPr>
        <w:t xml:space="preserve">, </w:t>
      </w:r>
      <w:r w:rsidRPr="665A72EA" w:rsidR="5604EC33">
        <w:rPr>
          <w:rFonts w:asciiTheme="minorHAnsi" w:hAnsiTheme="minorHAnsi" w:eastAsiaTheme="minorEastAsia" w:cstheme="minorBidi"/>
          <w:sz w:val="22"/>
          <w:szCs w:val="22"/>
        </w:rPr>
        <w:t xml:space="preserve">clinical </w:t>
      </w:r>
      <w:r w:rsidRPr="665A72EA" w:rsidR="69BC3201">
        <w:rPr>
          <w:rFonts w:asciiTheme="minorHAnsi" w:hAnsiTheme="minorHAnsi" w:eastAsiaTheme="minorEastAsia" w:cstheme="minorBidi"/>
          <w:sz w:val="22"/>
          <w:szCs w:val="22"/>
        </w:rPr>
        <w:t>and/or non-profit</w:t>
      </w:r>
      <w:r w:rsidRPr="665A72EA">
        <w:rPr>
          <w:rFonts w:asciiTheme="minorHAnsi" w:hAnsiTheme="minorHAnsi" w:eastAsiaTheme="minorEastAsia" w:cstheme="minorBidi"/>
          <w:sz w:val="22"/>
          <w:szCs w:val="22"/>
        </w:rPr>
        <w:t xml:space="preserve"> collaborations when appropriate. </w:t>
      </w:r>
      <w:r w:rsidRPr="665A72EA" w:rsidR="3F9333AC">
        <w:rPr>
          <w:rFonts w:eastAsia="Calibri" w:asciiTheme="minorHAnsi" w:hAnsiTheme="minorHAnsi" w:cstheme="minorBidi"/>
          <w:sz w:val="22"/>
          <w:szCs w:val="22"/>
        </w:rPr>
        <w:t>Applicants proposing prospective recruitment of participants should do so in partnership with clinical centers and/or sites that are equipped to collaborate on such collections.</w:t>
      </w:r>
    </w:p>
    <w:p w:rsidR="78892067" w:rsidP="78892067" w:rsidRDefault="78892067" w14:paraId="61684E12" w14:noSpellErr="1" w14:textId="692A424F"/>
    <w:p w:rsidR="00AE022B" w:rsidP="78892067" w:rsidRDefault="00AE022B" w14:paraId="49A18329" w14:noSpellErr="1" w14:textId="692A424F"/>
    <w:p w:rsidR="4672C421" w:rsidP="78892067" w:rsidRDefault="4672C421" w14:paraId="5DDEAED0" w14:textId="4B510492">
      <w:pPr>
        <w:spacing w:before="200" w:after="200"/>
        <w:rPr>
          <w:rFonts w:ascii="Bebas Neue" w:hAnsi="Bebas Neue" w:eastAsia="Bebas Neue" w:cs="Bebas Neue"/>
          <w:color w:val="323232"/>
          <w:sz w:val="22"/>
          <w:szCs w:val="22"/>
        </w:rPr>
      </w:pPr>
      <w:r w:rsidRPr="665A72EA">
        <w:rPr>
          <w:rFonts w:ascii="Bebas Neue" w:hAnsi="Bebas Neue" w:eastAsia="Bebas Neue" w:cs="Bebas Neue"/>
          <w:color w:val="323232"/>
          <w:sz w:val="22"/>
          <w:szCs w:val="22"/>
        </w:rPr>
        <w:t>BIOSAMPLE REQUESTS</w:t>
      </w:r>
    </w:p>
    <w:p w:rsidR="4672C421" w:rsidP="665A72EA" w:rsidRDefault="4672C421" w14:paraId="73D5D0FB" w14:textId="4F8B2132">
      <w:pPr>
        <w:spacing w:before="200" w:after="160" w:line="259" w:lineRule="auto"/>
        <w:rPr>
          <w:rFonts w:ascii="Calibri" w:hAnsi="Calibri" w:eastAsia="Calibri" w:cs="Calibri"/>
          <w:color w:val="000000" w:themeColor="text1"/>
          <w:sz w:val="22"/>
          <w:szCs w:val="22"/>
        </w:rPr>
      </w:pPr>
      <w:r w:rsidRPr="665A72EA">
        <w:rPr>
          <w:rFonts w:ascii="Calibri" w:hAnsi="Calibri" w:eastAsia="Calibri" w:cs="Calibri"/>
          <w:color w:val="000000" w:themeColor="text1"/>
          <w:sz w:val="22"/>
          <w:szCs w:val="22"/>
        </w:rPr>
        <w:t>Investigators are encouraged to leverage existing</w:t>
      </w:r>
      <w:r w:rsidRPr="665A72EA" w:rsidR="00B30978">
        <w:rPr>
          <w:rFonts w:ascii="Calibri" w:hAnsi="Calibri" w:eastAsia="Calibri" w:cs="Calibri"/>
          <w:color w:val="000000" w:themeColor="text1"/>
          <w:sz w:val="22"/>
          <w:szCs w:val="22"/>
        </w:rPr>
        <w:t xml:space="preserve"> biospecimen and</w:t>
      </w:r>
      <w:r w:rsidRPr="665A72EA">
        <w:rPr>
          <w:rFonts w:ascii="Calibri" w:hAnsi="Calibri" w:eastAsia="Calibri" w:cs="Calibri"/>
          <w:color w:val="000000" w:themeColor="text1"/>
          <w:sz w:val="22"/>
          <w:szCs w:val="22"/>
        </w:rPr>
        <w:t xml:space="preserve"> tissue resources</w:t>
      </w:r>
      <w:r w:rsidRPr="665A72EA" w:rsidR="005F6B6B">
        <w:rPr>
          <w:rFonts w:ascii="Calibri" w:hAnsi="Calibri" w:eastAsia="Calibri" w:cs="Calibri"/>
          <w:color w:val="000000" w:themeColor="text1"/>
          <w:sz w:val="22"/>
          <w:szCs w:val="22"/>
        </w:rPr>
        <w:t xml:space="preserve"> and/or develop collaborations to acquire</w:t>
      </w:r>
      <w:r w:rsidRPr="665A72EA" w:rsidR="00B30978">
        <w:rPr>
          <w:rFonts w:ascii="Calibri" w:hAnsi="Calibri" w:eastAsia="Calibri" w:cs="Calibri"/>
          <w:color w:val="000000" w:themeColor="text1"/>
          <w:sz w:val="22"/>
          <w:szCs w:val="22"/>
        </w:rPr>
        <w:t xml:space="preserve"> necessary</w:t>
      </w:r>
      <w:r w:rsidRPr="665A72EA" w:rsidR="005F6B6B">
        <w:rPr>
          <w:rFonts w:ascii="Calibri" w:hAnsi="Calibri" w:eastAsia="Calibri" w:cs="Calibri"/>
          <w:color w:val="000000" w:themeColor="text1"/>
          <w:sz w:val="22"/>
          <w:szCs w:val="22"/>
        </w:rPr>
        <w:t xml:space="preserve"> samples where possible</w:t>
      </w:r>
      <w:r w:rsidRPr="665A72EA">
        <w:rPr>
          <w:rFonts w:ascii="Calibri" w:hAnsi="Calibri" w:eastAsia="Calibri" w:cs="Calibri"/>
          <w:color w:val="000000" w:themeColor="text1"/>
          <w:sz w:val="22"/>
          <w:szCs w:val="22"/>
        </w:rPr>
        <w:t xml:space="preserve">. Studies requesting access to </w:t>
      </w:r>
      <w:proofErr w:type="spellStart"/>
      <w:r w:rsidRPr="665A72EA">
        <w:rPr>
          <w:rFonts w:ascii="Calibri" w:hAnsi="Calibri" w:eastAsia="Calibri" w:cs="Calibri"/>
          <w:color w:val="000000" w:themeColor="text1"/>
          <w:sz w:val="22"/>
          <w:szCs w:val="22"/>
        </w:rPr>
        <w:t>biosamples</w:t>
      </w:r>
      <w:proofErr w:type="spellEnd"/>
      <w:r w:rsidRPr="665A72EA">
        <w:rPr>
          <w:rFonts w:ascii="Calibri" w:hAnsi="Calibri" w:eastAsia="Calibri" w:cs="Calibri"/>
          <w:color w:val="000000" w:themeColor="text1"/>
          <w:sz w:val="22"/>
          <w:szCs w:val="22"/>
        </w:rPr>
        <w:t xml:space="preserve"> available through MJFF-sponsored biospecimen are eligible to apply to this initiative. In these cases, access to samples will be reviewed in parallel to funding requests by the committees overseeing the biospecimen collection(s) requested. </w:t>
      </w:r>
      <w:r w:rsidRPr="665A72EA" w:rsidR="3E679884">
        <w:rPr>
          <w:rFonts w:ascii="Calibri" w:hAnsi="Calibri" w:eastAsia="Calibri" w:cs="Calibri"/>
          <w:color w:val="262626" w:themeColor="text1" w:themeTint="D9"/>
          <w:sz w:val="22"/>
          <w:szCs w:val="22"/>
        </w:rPr>
        <w:t xml:space="preserve">To request biospecimens from MJFF download, complete, and upload the </w:t>
      </w:r>
      <w:proofErr w:type="spellStart"/>
      <w:r w:rsidRPr="665A72EA" w:rsidR="3E679884">
        <w:rPr>
          <w:rFonts w:ascii="Calibri" w:hAnsi="Calibri" w:eastAsia="Calibri" w:cs="Calibri"/>
          <w:color w:val="262626" w:themeColor="text1" w:themeTint="D9"/>
          <w:sz w:val="22"/>
          <w:szCs w:val="22"/>
        </w:rPr>
        <w:t>Biosample</w:t>
      </w:r>
      <w:proofErr w:type="spellEnd"/>
      <w:r w:rsidRPr="665A72EA" w:rsidR="3E679884">
        <w:rPr>
          <w:rFonts w:ascii="Calibri" w:hAnsi="Calibri" w:eastAsia="Calibri" w:cs="Calibri"/>
          <w:color w:val="262626" w:themeColor="text1" w:themeTint="D9"/>
          <w:sz w:val="22"/>
          <w:szCs w:val="22"/>
        </w:rPr>
        <w:t xml:space="preserve"> Request form in the </w:t>
      </w:r>
      <w:r w:rsidRPr="00C87EA3" w:rsidR="3E679884">
        <w:rPr>
          <w:rFonts w:ascii="Calibri" w:hAnsi="Calibri" w:eastAsia="Calibri" w:cs="Calibri"/>
          <w:color w:val="262626" w:themeColor="text1" w:themeTint="D9"/>
          <w:sz w:val="22"/>
          <w:szCs w:val="22"/>
        </w:rPr>
        <w:t>Project Proposal Template</w:t>
      </w:r>
      <w:r w:rsidRPr="665A72EA" w:rsidR="3E679884">
        <w:rPr>
          <w:rFonts w:ascii="Calibri" w:hAnsi="Calibri" w:eastAsia="Calibri" w:cs="Calibri"/>
          <w:color w:val="262626" w:themeColor="text1" w:themeTint="D9"/>
          <w:sz w:val="22"/>
          <w:szCs w:val="22"/>
        </w:rPr>
        <w:t xml:space="preserve"> tab</w:t>
      </w:r>
      <w:r w:rsidRPr="665A72EA" w:rsidR="6E8A4F36">
        <w:rPr>
          <w:rFonts w:ascii="Calibri" w:hAnsi="Calibri" w:eastAsia="Calibri" w:cs="Calibri"/>
          <w:color w:val="262626" w:themeColor="text1" w:themeTint="D9"/>
          <w:sz w:val="22"/>
          <w:szCs w:val="22"/>
        </w:rPr>
        <w:t xml:space="preserve"> of the online application</w:t>
      </w:r>
      <w:r w:rsidRPr="665A72EA" w:rsidR="3E679884">
        <w:rPr>
          <w:rFonts w:ascii="Calibri" w:hAnsi="Calibri" w:eastAsia="Calibri" w:cs="Calibri"/>
          <w:color w:val="262626" w:themeColor="text1" w:themeTint="D9"/>
          <w:sz w:val="22"/>
          <w:szCs w:val="22"/>
        </w:rPr>
        <w:t xml:space="preserve">. The form template can be found near the top of the </w:t>
      </w:r>
      <w:r w:rsidRPr="665A72EA" w:rsidR="3F5A9350">
        <w:rPr>
          <w:rFonts w:ascii="Calibri" w:hAnsi="Calibri" w:eastAsia="Calibri" w:cs="Calibri"/>
          <w:color w:val="262626" w:themeColor="text1" w:themeTint="D9"/>
          <w:sz w:val="22"/>
          <w:szCs w:val="22"/>
        </w:rPr>
        <w:t xml:space="preserve">online </w:t>
      </w:r>
      <w:r w:rsidRPr="665A72EA" w:rsidR="3E679884">
        <w:rPr>
          <w:rFonts w:ascii="Calibri" w:hAnsi="Calibri" w:eastAsia="Calibri" w:cs="Calibri"/>
          <w:color w:val="262626" w:themeColor="text1" w:themeTint="D9"/>
          <w:sz w:val="22"/>
          <w:szCs w:val="22"/>
        </w:rPr>
        <w:t xml:space="preserve">application under </w:t>
      </w:r>
      <w:r w:rsidRPr="00C87EA3" w:rsidR="3E679884">
        <w:rPr>
          <w:rFonts w:ascii="Calibri" w:hAnsi="Calibri" w:eastAsia="Calibri" w:cs="Calibri"/>
          <w:color w:val="262626" w:themeColor="text1" w:themeTint="D9"/>
          <w:sz w:val="22"/>
          <w:szCs w:val="22"/>
        </w:rPr>
        <w:t>Documents</w:t>
      </w:r>
      <w:r w:rsidRPr="665A72EA" w:rsidR="3E679884">
        <w:rPr>
          <w:rFonts w:ascii="Calibri" w:hAnsi="Calibri" w:eastAsia="Calibri" w:cs="Calibri"/>
          <w:color w:val="262626" w:themeColor="text1" w:themeTint="D9"/>
          <w:sz w:val="22"/>
          <w:szCs w:val="22"/>
        </w:rPr>
        <w:t>.</w:t>
      </w:r>
      <w:r w:rsidRPr="665A72EA" w:rsidR="3E679884">
        <w:rPr>
          <w:rFonts w:ascii="Calibri" w:hAnsi="Calibri" w:eastAsia="Calibri" w:cs="Calibri"/>
          <w:color w:val="000000" w:themeColor="text1"/>
          <w:sz w:val="22"/>
          <w:szCs w:val="22"/>
        </w:rPr>
        <w:t xml:space="preserve"> </w:t>
      </w:r>
      <w:r w:rsidRPr="665A72EA">
        <w:rPr>
          <w:rFonts w:ascii="Calibri" w:hAnsi="Calibri" w:eastAsia="Calibri" w:cs="Calibri"/>
          <w:color w:val="000000" w:themeColor="text1"/>
          <w:sz w:val="22"/>
          <w:szCs w:val="22"/>
        </w:rPr>
        <w:t xml:space="preserve">To review MJFF’s available </w:t>
      </w:r>
      <w:proofErr w:type="spellStart"/>
      <w:r w:rsidRPr="665A72EA">
        <w:rPr>
          <w:rFonts w:ascii="Calibri" w:hAnsi="Calibri" w:eastAsia="Calibri" w:cs="Calibri"/>
          <w:color w:val="000000" w:themeColor="text1"/>
          <w:sz w:val="22"/>
          <w:szCs w:val="22"/>
        </w:rPr>
        <w:t>biosample</w:t>
      </w:r>
      <w:proofErr w:type="spellEnd"/>
      <w:r w:rsidRPr="665A72EA">
        <w:rPr>
          <w:rFonts w:ascii="Calibri" w:hAnsi="Calibri" w:eastAsia="Calibri" w:cs="Calibri"/>
          <w:color w:val="000000" w:themeColor="text1"/>
          <w:sz w:val="22"/>
          <w:szCs w:val="22"/>
        </w:rPr>
        <w:t xml:space="preserve"> collections, please consult the MJFF </w:t>
      </w:r>
      <w:hyperlink w:history="1" r:id="rId13">
        <w:r w:rsidRPr="00932C52">
          <w:rPr>
            <w:rStyle w:val="Hyperlink"/>
            <w:rFonts w:ascii="Calibri" w:hAnsi="Calibri" w:eastAsia="Calibri" w:cs="Calibri"/>
            <w:sz w:val="22"/>
            <w:szCs w:val="22"/>
          </w:rPr>
          <w:t xml:space="preserve">biorepository </w:t>
        </w:r>
        <w:r w:rsidRPr="00932C52" w:rsidR="00932C52">
          <w:rPr>
            <w:rStyle w:val="Hyperlink"/>
            <w:rFonts w:ascii="Calibri" w:hAnsi="Calibri" w:eastAsia="Calibri" w:cs="Calibri"/>
            <w:sz w:val="22"/>
            <w:szCs w:val="22"/>
          </w:rPr>
          <w:t>website</w:t>
        </w:r>
      </w:hyperlink>
      <w:r w:rsidRPr="09C97A31" w:rsidR="48ABC90D">
        <w:rPr>
          <w:rStyle w:val="Hyperlink"/>
          <w:rFonts w:ascii="Calibri" w:hAnsi="Calibri" w:eastAsia="Calibri" w:cs="Calibri"/>
          <w:sz w:val="22"/>
          <w:szCs w:val="22"/>
        </w:rPr>
        <w:t xml:space="preserve"> </w:t>
      </w:r>
      <w:r w:rsidRPr="09C97A31" w:rsidR="336ED8A6">
        <w:rPr>
          <w:rFonts w:ascii="Calibri" w:hAnsi="Calibri" w:eastAsia="Calibri" w:cs="Calibri"/>
          <w:color w:val="000000" w:themeColor="text1"/>
          <w:sz w:val="22"/>
          <w:szCs w:val="22"/>
        </w:rPr>
        <w:t xml:space="preserve">and </w:t>
      </w:r>
      <w:hyperlink w:anchor="!/biospecimens-and-data" r:id="rId14">
        <w:r w:rsidRPr="09C97A31" w:rsidR="336ED8A6">
          <w:rPr>
            <w:rStyle w:val="Hyperlink"/>
            <w:rFonts w:ascii="Calibri" w:hAnsi="Calibri" w:eastAsia="Calibri" w:cs="Calibri"/>
            <w:sz w:val="22"/>
            <w:szCs w:val="22"/>
          </w:rPr>
          <w:t>biorepository inventory catalogue</w:t>
        </w:r>
      </w:hyperlink>
      <w:r w:rsidRPr="09C97A31" w:rsidR="336ED8A6">
        <w:rPr>
          <w:rFonts w:ascii="Calibri" w:hAnsi="Calibri" w:eastAsia="Calibri" w:cs="Calibri"/>
          <w:color w:val="000000" w:themeColor="text1"/>
          <w:sz w:val="22"/>
          <w:szCs w:val="22"/>
        </w:rPr>
        <w:t>.</w:t>
      </w:r>
      <w:r w:rsidRPr="665A72EA" w:rsidR="005F6B6B">
        <w:rPr>
          <w:rFonts w:ascii="Calibri" w:hAnsi="Calibri" w:eastAsia="Calibri" w:cs="Calibri"/>
          <w:color w:val="000000" w:themeColor="text1"/>
          <w:sz w:val="22"/>
          <w:szCs w:val="22"/>
        </w:rPr>
        <w:t xml:space="preserve"> </w:t>
      </w:r>
      <w:r w:rsidRPr="665A72EA" w:rsidR="005F6B6B">
        <w:rPr>
          <w:rFonts w:ascii="Calibri" w:hAnsi="Calibri" w:eastAsia="Calibri" w:cs="Calibri"/>
          <w:i/>
          <w:iCs/>
          <w:color w:val="000000" w:themeColor="text1"/>
          <w:sz w:val="22"/>
          <w:szCs w:val="22"/>
        </w:rPr>
        <w:t xml:space="preserve">Note: </w:t>
      </w:r>
      <w:proofErr w:type="spellStart"/>
      <w:r w:rsidRPr="665A72EA" w:rsidR="005F6B6B">
        <w:rPr>
          <w:rFonts w:ascii="Calibri" w:hAnsi="Calibri" w:eastAsia="Calibri" w:cs="Calibri"/>
          <w:i/>
          <w:iCs/>
          <w:color w:val="000000" w:themeColor="text1"/>
          <w:sz w:val="22"/>
          <w:szCs w:val="22"/>
        </w:rPr>
        <w:t>Biosample</w:t>
      </w:r>
      <w:proofErr w:type="spellEnd"/>
      <w:r w:rsidRPr="665A72EA" w:rsidR="005F6B6B">
        <w:rPr>
          <w:rFonts w:ascii="Calibri" w:hAnsi="Calibri" w:eastAsia="Calibri" w:cs="Calibri"/>
          <w:i/>
          <w:iCs/>
          <w:color w:val="000000" w:themeColor="text1"/>
          <w:sz w:val="22"/>
          <w:szCs w:val="22"/>
        </w:rPr>
        <w:t xml:space="preserve"> </w:t>
      </w:r>
      <w:r w:rsidRPr="665A72EA" w:rsidR="00392F4C">
        <w:rPr>
          <w:rFonts w:ascii="Calibri" w:hAnsi="Calibri" w:eastAsia="Calibri" w:cs="Calibri"/>
          <w:i/>
          <w:iCs/>
          <w:color w:val="000000" w:themeColor="text1"/>
          <w:sz w:val="22"/>
          <w:szCs w:val="22"/>
        </w:rPr>
        <w:t xml:space="preserve">requests from MJFF’s Parkinson’s Progression Markers </w:t>
      </w:r>
      <w:r w:rsidRPr="665A72EA" w:rsidR="00B30978">
        <w:rPr>
          <w:rFonts w:ascii="Calibri" w:hAnsi="Calibri" w:eastAsia="Calibri" w:cs="Calibri"/>
          <w:i/>
          <w:iCs/>
          <w:color w:val="000000" w:themeColor="text1"/>
          <w:sz w:val="22"/>
          <w:szCs w:val="22"/>
        </w:rPr>
        <w:t>Initiative</w:t>
      </w:r>
      <w:r w:rsidRPr="665A72EA" w:rsidR="00392F4C">
        <w:rPr>
          <w:rFonts w:ascii="Calibri" w:hAnsi="Calibri" w:eastAsia="Calibri" w:cs="Calibri"/>
          <w:i/>
          <w:iCs/>
          <w:color w:val="000000" w:themeColor="text1"/>
          <w:sz w:val="22"/>
          <w:szCs w:val="22"/>
        </w:rPr>
        <w:t xml:space="preserve"> (PPMI) cohort</w:t>
      </w:r>
      <w:r w:rsidRPr="665A72EA" w:rsidR="00B30978">
        <w:rPr>
          <w:rFonts w:ascii="Calibri" w:hAnsi="Calibri" w:eastAsia="Calibri" w:cs="Calibri"/>
          <w:i/>
          <w:iCs/>
          <w:color w:val="000000" w:themeColor="text1"/>
          <w:sz w:val="22"/>
          <w:szCs w:val="22"/>
        </w:rPr>
        <w:t xml:space="preserve"> are not available for this RFA and </w:t>
      </w:r>
      <w:r w:rsidRPr="665A72EA" w:rsidR="00262A72">
        <w:rPr>
          <w:rFonts w:ascii="Calibri" w:hAnsi="Calibri" w:eastAsia="Calibri" w:cs="Calibri"/>
          <w:i/>
          <w:iCs/>
          <w:color w:val="000000" w:themeColor="text1"/>
          <w:sz w:val="22"/>
          <w:szCs w:val="22"/>
        </w:rPr>
        <w:t>should not be leveraged for this RFA</w:t>
      </w:r>
      <w:r w:rsidRPr="665A72EA" w:rsidR="00262A72">
        <w:rPr>
          <w:rFonts w:ascii="Calibri" w:hAnsi="Calibri" w:eastAsia="Calibri" w:cs="Calibri"/>
          <w:color w:val="000000" w:themeColor="text1"/>
          <w:sz w:val="22"/>
          <w:szCs w:val="22"/>
        </w:rPr>
        <w:t xml:space="preserve">. </w:t>
      </w:r>
    </w:p>
    <w:p w:rsidR="78892067" w:rsidP="78892067" w:rsidRDefault="78892067" w14:paraId="5B0D921A" w14:textId="26AF8A1C"/>
    <w:p w:rsidR="00566978" w:rsidP="48EF4829" w:rsidRDefault="00566978" w14:paraId="007294C5" w14:textId="2F40CD42">
      <w:pPr>
        <w:pStyle w:val="NoSpacing"/>
        <w:rPr>
          <w:rFonts w:eastAsiaTheme="minorEastAsia"/>
        </w:rPr>
      </w:pPr>
    </w:p>
    <w:p w:rsidRPr="006B7060" w:rsidR="00E73D90" w:rsidP="00E73D90" w:rsidRDefault="00E73D90" w14:paraId="0C79678D" w14:textId="77777777">
      <w:pPr>
        <w:rPr>
          <w:rFonts w:ascii="Bebas Neue,Calibri" w:hAnsi="Bebas Neue,Calibri" w:eastAsia="Bebas Neue,Calibri" w:cs="Bebas Neue,Calibri"/>
          <w:color w:val="44546A" w:themeColor="text2"/>
          <w:sz w:val="22"/>
          <w:szCs w:val="22"/>
        </w:rPr>
      </w:pPr>
      <w:r w:rsidRPr="10187E25">
        <w:rPr>
          <w:rFonts w:ascii="Bebas Neue" w:hAnsi="Bebas Neue" w:eastAsia="Bebas Neue" w:cs="Bebas Neue"/>
          <w:color w:val="44546A" w:themeColor="text2"/>
          <w:sz w:val="22"/>
          <w:szCs w:val="22"/>
        </w:rPr>
        <w:t>ADDITIONAL INFORMATION</w:t>
      </w:r>
    </w:p>
    <w:p w:rsidR="00BC609C" w:rsidP="00F93B9F" w:rsidRDefault="00111846" w14:paraId="4F6A4211" w14:textId="0790D17B">
      <w:pPr>
        <w:pStyle w:val="NoSpacing"/>
        <w:rPr>
          <w:rFonts w:eastAsiaTheme="minorEastAsia" w:cstheme="minorHAnsi"/>
        </w:rPr>
      </w:pPr>
      <w:r w:rsidRPr="00921DF3">
        <w:rPr>
          <w:rFonts w:eastAsiaTheme="minorEastAsia" w:cstheme="minorHAnsi"/>
        </w:rPr>
        <w:t xml:space="preserve">Our </w:t>
      </w:r>
      <w:hyperlink w:history="1" r:id="rId15">
        <w:r w:rsidRPr="00921DF3">
          <w:rPr>
            <w:rStyle w:val="Hyperlink"/>
            <w:rFonts w:eastAsiaTheme="minorEastAsia" w:cstheme="minorHAnsi"/>
          </w:rPr>
          <w:t>Administrative Guidelines</w:t>
        </w:r>
      </w:hyperlink>
      <w:r w:rsidRPr="00921DF3">
        <w:rPr>
          <w:rFonts w:eastAsiaTheme="minorEastAsia" w:cstheme="minorHAnsi"/>
        </w:rPr>
        <w:t xml:space="preserve"> provide general guidance about applying for funding from MJFF. Please note that the RFA always supersedes information contained in the Administrative Guidelines.</w:t>
      </w:r>
    </w:p>
    <w:p w:rsidR="006840EF" w:rsidP="00F93B9F" w:rsidRDefault="006840EF" w14:paraId="59C11D8B" w14:textId="609750BC">
      <w:pPr>
        <w:pStyle w:val="NoSpacing"/>
        <w:rPr>
          <w:rFonts w:eastAsiaTheme="minorEastAsia" w:cstheme="minorHAnsi"/>
        </w:rPr>
      </w:pPr>
    </w:p>
    <w:p w:rsidRPr="006840EF" w:rsidR="006840EF" w:rsidP="006840EF" w:rsidRDefault="7817A286" w14:paraId="28012413" w14:textId="319D06D9">
      <w:pPr>
        <w:rPr>
          <w:rFonts w:ascii="Segoe UI" w:hAnsi="Segoe UI" w:cs="Segoe UI"/>
          <w:sz w:val="21"/>
          <w:szCs w:val="21"/>
        </w:rPr>
      </w:pPr>
      <w:r w:rsidRPr="5CDBFBC4">
        <w:rPr>
          <w:rFonts w:ascii="Calibri" w:hAnsi="Calibri" w:cs="Calibri"/>
          <w:sz w:val="22"/>
          <w:szCs w:val="22"/>
        </w:rPr>
        <w:t>Please note, MJFF now requires that the Principal Investigator be the primary applicant (i.e.</w:t>
      </w:r>
      <w:r w:rsidRPr="5CDBFBC4" w:rsidR="61F2815E">
        <w:rPr>
          <w:rFonts w:ascii="Calibri" w:hAnsi="Calibri" w:cs="Calibri"/>
          <w:sz w:val="22"/>
          <w:szCs w:val="22"/>
        </w:rPr>
        <w:t>,</w:t>
      </w:r>
      <w:r w:rsidRPr="5CDBFBC4">
        <w:rPr>
          <w:rFonts w:ascii="Calibri" w:hAnsi="Calibri" w:cs="Calibri"/>
          <w:sz w:val="22"/>
          <w:szCs w:val="22"/>
        </w:rPr>
        <w:t xml:space="preserve"> the person who initiates and takes primary responsibility for the application). All application-related correspondence will be sent to the Principal Investigator.</w:t>
      </w:r>
    </w:p>
    <w:p w:rsidRPr="00921DF3" w:rsidR="00BC609C" w:rsidP="00F93B9F" w:rsidRDefault="00BC609C" w14:paraId="3A756F00" w14:textId="77777777">
      <w:pPr>
        <w:rPr>
          <w:rFonts w:asciiTheme="minorHAnsi" w:hAnsiTheme="minorHAnsi" w:eastAsiaTheme="minorEastAsia" w:cstheme="minorHAnsi"/>
          <w:sz w:val="22"/>
          <w:szCs w:val="22"/>
        </w:rPr>
      </w:pPr>
    </w:p>
    <w:p w:rsidR="00E15C1F" w:rsidP="665A72EA" w:rsidRDefault="6A7EA66C" w14:paraId="7ECF994D" w14:textId="18BFD4FF">
      <w:pPr>
        <w:pStyle w:val="NoSpacing"/>
        <w:rPr>
          <w:rFonts w:eastAsiaTheme="minorEastAsia"/>
        </w:rPr>
      </w:pPr>
      <w:r w:rsidRPr="665A72EA">
        <w:rPr>
          <w:rFonts w:eastAsiaTheme="minorEastAsia"/>
        </w:rPr>
        <w:t xml:space="preserve">MJFF will </w:t>
      </w:r>
      <w:r w:rsidRPr="665A72EA" w:rsidR="003F5AD6">
        <w:rPr>
          <w:rFonts w:eastAsiaTheme="minorEastAsia"/>
        </w:rPr>
        <w:t xml:space="preserve">share </w:t>
      </w:r>
      <w:r w:rsidRPr="665A72EA">
        <w:rPr>
          <w:rFonts w:eastAsiaTheme="minorEastAsia"/>
        </w:rPr>
        <w:t xml:space="preserve">an informational </w:t>
      </w:r>
      <w:r w:rsidRPr="665A72EA" w:rsidR="003F5AD6">
        <w:rPr>
          <w:rFonts w:eastAsiaTheme="minorEastAsia"/>
        </w:rPr>
        <w:t>video</w:t>
      </w:r>
      <w:r w:rsidRPr="665A72EA">
        <w:rPr>
          <w:rFonts w:eastAsiaTheme="minorEastAsia"/>
        </w:rPr>
        <w:t xml:space="preserve"> to clarify and explain the goals of </w:t>
      </w:r>
      <w:r w:rsidRPr="665A72EA" w:rsidR="5A99F2B2">
        <w:rPr>
          <w:rFonts w:eastAsiaTheme="minorEastAsia"/>
        </w:rPr>
        <w:t xml:space="preserve">this </w:t>
      </w:r>
      <w:r w:rsidRPr="665A72EA">
        <w:rPr>
          <w:rFonts w:eastAsiaTheme="minorEastAsia"/>
        </w:rPr>
        <w:t xml:space="preserve">funding </w:t>
      </w:r>
      <w:r w:rsidRPr="665A72EA" w:rsidR="5A99F2B2">
        <w:rPr>
          <w:rFonts w:eastAsiaTheme="minorEastAsia"/>
        </w:rPr>
        <w:t>program</w:t>
      </w:r>
      <w:r w:rsidRPr="665A72EA">
        <w:rPr>
          <w:rFonts w:eastAsiaTheme="minorEastAsia"/>
        </w:rPr>
        <w:t xml:space="preserve">. </w:t>
      </w:r>
      <w:r w:rsidRPr="665A72EA" w:rsidR="00DD53A8">
        <w:rPr>
          <w:rFonts w:eastAsiaTheme="minorEastAsia"/>
        </w:rPr>
        <w:t xml:space="preserve">Visit the grant page </w:t>
      </w:r>
      <w:r w:rsidRPr="665A72EA" w:rsidR="00C21125">
        <w:rPr>
          <w:rFonts w:eastAsiaTheme="minorEastAsia"/>
        </w:rPr>
        <w:t>at</w:t>
      </w:r>
      <w:r w:rsidRPr="665A72EA" w:rsidR="00C72E9B">
        <w:rPr>
          <w:rFonts w:eastAsiaTheme="minorEastAsia"/>
        </w:rPr>
        <w:t xml:space="preserve"> </w:t>
      </w:r>
      <w:hyperlink w:history="1" r:id="rId16">
        <w:r w:rsidRPr="665A72EA" w:rsidR="00C21125">
          <w:rPr>
            <w:rStyle w:val="Hyperlink"/>
            <w:rFonts w:eastAsiaTheme="minorEastAsia"/>
          </w:rPr>
          <w:t>michaeljfox.org/funding</w:t>
        </w:r>
      </w:hyperlink>
      <w:r w:rsidRPr="665A72EA" w:rsidR="00C21125">
        <w:rPr>
          <w:rFonts w:eastAsiaTheme="minorEastAsia"/>
        </w:rPr>
        <w:t xml:space="preserve"> </w:t>
      </w:r>
      <w:r w:rsidRPr="665A72EA" w:rsidR="0066439C">
        <w:rPr>
          <w:rFonts w:eastAsiaTheme="minorEastAsia"/>
        </w:rPr>
        <w:t xml:space="preserve">for the latest on that </w:t>
      </w:r>
      <w:r w:rsidRPr="665A72EA" w:rsidR="002B1A39">
        <w:rPr>
          <w:rFonts w:eastAsiaTheme="minorEastAsia"/>
        </w:rPr>
        <w:t>resource.</w:t>
      </w:r>
    </w:p>
    <w:p w:rsidR="00E15C1F" w:rsidP="5CDBFBC4" w:rsidRDefault="00E15C1F" w14:paraId="11402C30" w14:textId="77777777">
      <w:pPr>
        <w:pStyle w:val="NoSpacing"/>
        <w:rPr>
          <w:rFonts w:eastAsiaTheme="minorEastAsia"/>
        </w:rPr>
      </w:pPr>
    </w:p>
    <w:p w:rsidR="00C0358A" w:rsidP="5CDBFBC4" w:rsidRDefault="4579763B" w14:paraId="46303142" w14:textId="6156A709">
      <w:pPr>
        <w:pStyle w:val="NoSpacing"/>
        <w:rPr>
          <w:rFonts w:eastAsiaTheme="minorEastAsia"/>
        </w:rPr>
      </w:pPr>
      <w:r w:rsidRPr="5CDBFBC4">
        <w:rPr>
          <w:rFonts w:eastAsiaTheme="minorEastAsia"/>
        </w:rPr>
        <w:t xml:space="preserve">For </w:t>
      </w:r>
      <w:r w:rsidRPr="5CDBFBC4" w:rsidR="6CF29A9E">
        <w:rPr>
          <w:rFonts w:eastAsiaTheme="minorEastAsia"/>
        </w:rPr>
        <w:t xml:space="preserve">questions about the application process or project suitability for this call for applications, please email </w:t>
      </w:r>
      <w:hyperlink r:id="rId17">
        <w:r w:rsidRPr="5CDBFBC4" w:rsidR="6CF29A9E">
          <w:rPr>
            <w:rStyle w:val="Hyperlink"/>
            <w:rFonts w:eastAsiaTheme="minorEastAsia"/>
          </w:rPr>
          <w:t>grants@michaeljfox.org</w:t>
        </w:r>
      </w:hyperlink>
      <w:r w:rsidRPr="5CDBFBC4" w:rsidR="1483E62F">
        <w:rPr>
          <w:rFonts w:eastAsiaTheme="minorEastAsia"/>
        </w:rPr>
        <w:t>.</w:t>
      </w:r>
    </w:p>
    <w:sectPr w:rsidR="00C0358A">
      <w:headerReference w:type="default" r:id="rId18"/>
      <w:footerReference w:type="default" r:id="rId19"/>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65BE0" w:rsidRDefault="00D65BE0" w14:paraId="58E9B6C5" w14:textId="77777777">
      <w:r>
        <w:separator/>
      </w:r>
    </w:p>
  </w:endnote>
  <w:endnote w:type="continuationSeparator" w:id="0">
    <w:p w:rsidR="00D65BE0" w:rsidRDefault="00D65BE0" w14:paraId="6B27E88B" w14:textId="77777777">
      <w:r>
        <w:continuationSeparator/>
      </w:r>
    </w:p>
  </w:endnote>
  <w:endnote w:type="continuationNotice" w:id="1">
    <w:p w:rsidR="00D65BE0" w:rsidRDefault="00D65BE0" w14:paraId="2CF9CB9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ebas Neue">
    <w:charset w:val="00"/>
    <w:family w:val="swiss"/>
    <w:pitch w:val="variable"/>
    <w:sig w:usb0="A000002F" w:usb1="0000004B"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0000000000000000000"/>
    <w:charset w:val="80"/>
    <w:family w:val="roman"/>
    <w:notTrueType/>
    <w:pitch w:val="default"/>
  </w:font>
  <w:font w:name="Bebas Neue,Calibri">
    <w:altName w:val="Cambria"/>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9240B" w:rsidRDefault="00B9240B" w14:paraId="73770B5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65BE0" w:rsidRDefault="00D65BE0" w14:paraId="6305608D" w14:textId="77777777">
      <w:r>
        <w:separator/>
      </w:r>
    </w:p>
  </w:footnote>
  <w:footnote w:type="continuationSeparator" w:id="0">
    <w:p w:rsidR="00D65BE0" w:rsidRDefault="00D65BE0" w14:paraId="5A65739A" w14:textId="77777777">
      <w:r>
        <w:continuationSeparator/>
      </w:r>
    </w:p>
  </w:footnote>
  <w:footnote w:type="continuationNotice" w:id="1">
    <w:p w:rsidR="00D65BE0" w:rsidRDefault="00D65BE0" w14:paraId="7AB4C083"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670356" w:rsidRDefault="00111846" w14:paraId="73893103" w14:textId="77777777">
    <w:pPr>
      <w:pStyle w:val="Header"/>
    </w:pPr>
    <w:r>
      <w:rPr>
        <w:noProof/>
        <w:color w:val="2B579A"/>
        <w:shd w:val="clear" w:color="auto" w:fill="E6E6E6"/>
      </w:rPr>
      <w:drawing>
        <wp:anchor distT="0" distB="0" distL="114300" distR="114300" simplePos="0" relativeHeight="251658240" behindDoc="1" locked="0" layoutInCell="1" allowOverlap="1" wp14:anchorId="646E1833" wp14:editId="6EA33E75">
          <wp:simplePos x="0" y="0"/>
          <wp:positionH relativeFrom="margin">
            <wp:align>right</wp:align>
          </wp:positionH>
          <wp:positionV relativeFrom="topMargin">
            <wp:posOffset>260350</wp:posOffset>
          </wp:positionV>
          <wp:extent cx="1405255" cy="466725"/>
          <wp:effectExtent l="0" t="0" r="4445"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22265" name="MJFF_VERT_ORANGE_TRAN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05255" cy="4667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1254C"/>
    <w:multiLevelType w:val="hybridMultilevel"/>
    <w:tmpl w:val="3086FBCC"/>
    <w:lvl w:ilvl="0" w:tplc="2C841B2E">
      <w:start w:val="1"/>
      <w:numFmt w:val="bullet"/>
      <w:lvlText w:val=""/>
      <w:lvlJc w:val="left"/>
      <w:pPr>
        <w:ind w:left="720" w:hanging="360"/>
      </w:pPr>
      <w:rPr>
        <w:rFonts w:hint="default" w:ascii="Symbol" w:hAnsi="Symbol"/>
      </w:rPr>
    </w:lvl>
    <w:lvl w:ilvl="1" w:tplc="11F895F6">
      <w:start w:val="1"/>
      <w:numFmt w:val="bullet"/>
      <w:lvlText w:val="o"/>
      <w:lvlJc w:val="left"/>
      <w:pPr>
        <w:ind w:left="1440" w:hanging="360"/>
      </w:pPr>
      <w:rPr>
        <w:rFonts w:hint="default" w:ascii="Courier New" w:hAnsi="Courier New" w:cs="Courier New"/>
      </w:rPr>
    </w:lvl>
    <w:lvl w:ilvl="2" w:tplc="AB5A0B16">
      <w:start w:val="1"/>
      <w:numFmt w:val="bullet"/>
      <w:lvlText w:val=""/>
      <w:lvlJc w:val="left"/>
      <w:pPr>
        <w:ind w:left="2160" w:hanging="360"/>
      </w:pPr>
      <w:rPr>
        <w:rFonts w:hint="default" w:ascii="Wingdings" w:hAnsi="Wingdings"/>
      </w:rPr>
    </w:lvl>
    <w:lvl w:ilvl="3" w:tplc="9C32CC02">
      <w:start w:val="1"/>
      <w:numFmt w:val="bullet"/>
      <w:lvlText w:val=""/>
      <w:lvlJc w:val="left"/>
      <w:pPr>
        <w:ind w:left="2880" w:hanging="360"/>
      </w:pPr>
      <w:rPr>
        <w:rFonts w:hint="default" w:ascii="Symbol" w:hAnsi="Symbol"/>
      </w:rPr>
    </w:lvl>
    <w:lvl w:ilvl="4" w:tplc="E892DBFE">
      <w:start w:val="1"/>
      <w:numFmt w:val="bullet"/>
      <w:lvlText w:val="o"/>
      <w:lvlJc w:val="left"/>
      <w:pPr>
        <w:ind w:left="3600" w:hanging="360"/>
      </w:pPr>
      <w:rPr>
        <w:rFonts w:hint="default" w:ascii="Courier New" w:hAnsi="Courier New" w:cs="Courier New"/>
      </w:rPr>
    </w:lvl>
    <w:lvl w:ilvl="5" w:tplc="2C66D358">
      <w:start w:val="1"/>
      <w:numFmt w:val="bullet"/>
      <w:lvlText w:val=""/>
      <w:lvlJc w:val="left"/>
      <w:pPr>
        <w:ind w:left="4320" w:hanging="360"/>
      </w:pPr>
      <w:rPr>
        <w:rFonts w:hint="default" w:ascii="Wingdings" w:hAnsi="Wingdings"/>
      </w:rPr>
    </w:lvl>
    <w:lvl w:ilvl="6" w:tplc="6E4CFA60">
      <w:start w:val="1"/>
      <w:numFmt w:val="bullet"/>
      <w:lvlText w:val=""/>
      <w:lvlJc w:val="left"/>
      <w:pPr>
        <w:ind w:left="5040" w:hanging="360"/>
      </w:pPr>
      <w:rPr>
        <w:rFonts w:hint="default" w:ascii="Symbol" w:hAnsi="Symbol"/>
      </w:rPr>
    </w:lvl>
    <w:lvl w:ilvl="7" w:tplc="F71A3258">
      <w:start w:val="1"/>
      <w:numFmt w:val="bullet"/>
      <w:lvlText w:val="o"/>
      <w:lvlJc w:val="left"/>
      <w:pPr>
        <w:ind w:left="5760" w:hanging="360"/>
      </w:pPr>
      <w:rPr>
        <w:rFonts w:hint="default" w:ascii="Courier New" w:hAnsi="Courier New" w:cs="Courier New"/>
      </w:rPr>
    </w:lvl>
    <w:lvl w:ilvl="8" w:tplc="B4300D2E">
      <w:start w:val="1"/>
      <w:numFmt w:val="bullet"/>
      <w:lvlText w:val=""/>
      <w:lvlJc w:val="left"/>
      <w:pPr>
        <w:ind w:left="6480" w:hanging="360"/>
      </w:pPr>
      <w:rPr>
        <w:rFonts w:hint="default" w:ascii="Wingdings" w:hAnsi="Wingdings"/>
      </w:rPr>
    </w:lvl>
  </w:abstractNum>
  <w:abstractNum w:abstractNumId="1" w15:restartNumberingAfterBreak="0">
    <w:nsid w:val="06227932"/>
    <w:multiLevelType w:val="hybridMultilevel"/>
    <w:tmpl w:val="87E034EC"/>
    <w:lvl w:ilvl="0" w:tplc="42029B26">
      <w:start w:val="1"/>
      <w:numFmt w:val="bullet"/>
      <w:lvlText w:val=""/>
      <w:lvlJc w:val="left"/>
      <w:pPr>
        <w:tabs>
          <w:tab w:val="num" w:pos="720"/>
        </w:tabs>
        <w:ind w:left="720" w:hanging="360"/>
      </w:pPr>
      <w:rPr>
        <w:rFonts w:hint="default" w:ascii="Symbol" w:hAnsi="Symbol"/>
        <w:sz w:val="20"/>
      </w:rPr>
    </w:lvl>
    <w:lvl w:ilvl="1" w:tplc="6A5EF404" w:tentative="1">
      <w:start w:val="1"/>
      <w:numFmt w:val="bullet"/>
      <w:lvlText w:val=""/>
      <w:lvlJc w:val="left"/>
      <w:pPr>
        <w:tabs>
          <w:tab w:val="num" w:pos="1440"/>
        </w:tabs>
        <w:ind w:left="1440" w:hanging="360"/>
      </w:pPr>
      <w:rPr>
        <w:rFonts w:hint="default" w:ascii="Symbol" w:hAnsi="Symbol"/>
        <w:sz w:val="20"/>
      </w:rPr>
    </w:lvl>
    <w:lvl w:ilvl="2" w:tplc="DD94046E" w:tentative="1">
      <w:start w:val="1"/>
      <w:numFmt w:val="bullet"/>
      <w:lvlText w:val=""/>
      <w:lvlJc w:val="left"/>
      <w:pPr>
        <w:tabs>
          <w:tab w:val="num" w:pos="2160"/>
        </w:tabs>
        <w:ind w:left="2160" w:hanging="360"/>
      </w:pPr>
      <w:rPr>
        <w:rFonts w:hint="default" w:ascii="Symbol" w:hAnsi="Symbol"/>
        <w:sz w:val="20"/>
      </w:rPr>
    </w:lvl>
    <w:lvl w:ilvl="3" w:tplc="58C4B4F6" w:tentative="1">
      <w:start w:val="1"/>
      <w:numFmt w:val="bullet"/>
      <w:lvlText w:val=""/>
      <w:lvlJc w:val="left"/>
      <w:pPr>
        <w:tabs>
          <w:tab w:val="num" w:pos="2880"/>
        </w:tabs>
        <w:ind w:left="2880" w:hanging="360"/>
      </w:pPr>
      <w:rPr>
        <w:rFonts w:hint="default" w:ascii="Symbol" w:hAnsi="Symbol"/>
        <w:sz w:val="20"/>
      </w:rPr>
    </w:lvl>
    <w:lvl w:ilvl="4" w:tplc="EB64E356" w:tentative="1">
      <w:start w:val="1"/>
      <w:numFmt w:val="bullet"/>
      <w:lvlText w:val=""/>
      <w:lvlJc w:val="left"/>
      <w:pPr>
        <w:tabs>
          <w:tab w:val="num" w:pos="3600"/>
        </w:tabs>
        <w:ind w:left="3600" w:hanging="360"/>
      </w:pPr>
      <w:rPr>
        <w:rFonts w:hint="default" w:ascii="Symbol" w:hAnsi="Symbol"/>
        <w:sz w:val="20"/>
      </w:rPr>
    </w:lvl>
    <w:lvl w:ilvl="5" w:tplc="F620AB90" w:tentative="1">
      <w:start w:val="1"/>
      <w:numFmt w:val="bullet"/>
      <w:lvlText w:val=""/>
      <w:lvlJc w:val="left"/>
      <w:pPr>
        <w:tabs>
          <w:tab w:val="num" w:pos="4320"/>
        </w:tabs>
        <w:ind w:left="4320" w:hanging="360"/>
      </w:pPr>
      <w:rPr>
        <w:rFonts w:hint="default" w:ascii="Symbol" w:hAnsi="Symbol"/>
        <w:sz w:val="20"/>
      </w:rPr>
    </w:lvl>
    <w:lvl w:ilvl="6" w:tplc="40E27392" w:tentative="1">
      <w:start w:val="1"/>
      <w:numFmt w:val="bullet"/>
      <w:lvlText w:val=""/>
      <w:lvlJc w:val="left"/>
      <w:pPr>
        <w:tabs>
          <w:tab w:val="num" w:pos="5040"/>
        </w:tabs>
        <w:ind w:left="5040" w:hanging="360"/>
      </w:pPr>
      <w:rPr>
        <w:rFonts w:hint="default" w:ascii="Symbol" w:hAnsi="Symbol"/>
        <w:sz w:val="20"/>
      </w:rPr>
    </w:lvl>
    <w:lvl w:ilvl="7" w:tplc="376808C0" w:tentative="1">
      <w:start w:val="1"/>
      <w:numFmt w:val="bullet"/>
      <w:lvlText w:val=""/>
      <w:lvlJc w:val="left"/>
      <w:pPr>
        <w:tabs>
          <w:tab w:val="num" w:pos="5760"/>
        </w:tabs>
        <w:ind w:left="5760" w:hanging="360"/>
      </w:pPr>
      <w:rPr>
        <w:rFonts w:hint="default" w:ascii="Symbol" w:hAnsi="Symbol"/>
        <w:sz w:val="20"/>
      </w:rPr>
    </w:lvl>
    <w:lvl w:ilvl="8" w:tplc="F00466F0"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C0E2A9A"/>
    <w:multiLevelType w:val="hybridMultilevel"/>
    <w:tmpl w:val="979EF7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BF73D0"/>
    <w:multiLevelType w:val="hybridMultilevel"/>
    <w:tmpl w:val="8FD429E2"/>
    <w:lvl w:ilvl="0" w:tplc="989CFDAA">
      <w:start w:val="1"/>
      <w:numFmt w:val="bullet"/>
      <w:lvlText w:val=""/>
      <w:lvlJc w:val="left"/>
      <w:pPr>
        <w:ind w:left="720" w:hanging="360"/>
      </w:pPr>
      <w:rPr>
        <w:rFonts w:hint="default" w:ascii="Symbol" w:hAnsi="Symbol"/>
      </w:rPr>
    </w:lvl>
    <w:lvl w:ilvl="1" w:tplc="3016380E">
      <w:start w:val="1"/>
      <w:numFmt w:val="bullet"/>
      <w:lvlText w:val="o"/>
      <w:lvlJc w:val="left"/>
      <w:pPr>
        <w:ind w:left="1440" w:hanging="360"/>
      </w:pPr>
      <w:rPr>
        <w:rFonts w:hint="default" w:ascii="Courier New" w:hAnsi="Courier New"/>
      </w:rPr>
    </w:lvl>
    <w:lvl w:ilvl="2" w:tplc="0316E660">
      <w:start w:val="1"/>
      <w:numFmt w:val="bullet"/>
      <w:lvlText w:val=""/>
      <w:lvlJc w:val="left"/>
      <w:pPr>
        <w:ind w:left="2160" w:hanging="360"/>
      </w:pPr>
      <w:rPr>
        <w:rFonts w:hint="default" w:ascii="Wingdings" w:hAnsi="Wingdings"/>
      </w:rPr>
    </w:lvl>
    <w:lvl w:ilvl="3" w:tplc="8FCC17F8">
      <w:start w:val="1"/>
      <w:numFmt w:val="bullet"/>
      <w:lvlText w:val=""/>
      <w:lvlJc w:val="left"/>
      <w:pPr>
        <w:ind w:left="2880" w:hanging="360"/>
      </w:pPr>
      <w:rPr>
        <w:rFonts w:hint="default" w:ascii="Symbol" w:hAnsi="Symbol"/>
      </w:rPr>
    </w:lvl>
    <w:lvl w:ilvl="4" w:tplc="093A3500">
      <w:start w:val="1"/>
      <w:numFmt w:val="bullet"/>
      <w:lvlText w:val="o"/>
      <w:lvlJc w:val="left"/>
      <w:pPr>
        <w:ind w:left="3600" w:hanging="360"/>
      </w:pPr>
      <w:rPr>
        <w:rFonts w:hint="default" w:ascii="Courier New" w:hAnsi="Courier New"/>
      </w:rPr>
    </w:lvl>
    <w:lvl w:ilvl="5" w:tplc="B45012C2">
      <w:start w:val="1"/>
      <w:numFmt w:val="bullet"/>
      <w:lvlText w:val=""/>
      <w:lvlJc w:val="left"/>
      <w:pPr>
        <w:ind w:left="4320" w:hanging="360"/>
      </w:pPr>
      <w:rPr>
        <w:rFonts w:hint="default" w:ascii="Wingdings" w:hAnsi="Wingdings"/>
      </w:rPr>
    </w:lvl>
    <w:lvl w:ilvl="6" w:tplc="21EA9720">
      <w:start w:val="1"/>
      <w:numFmt w:val="bullet"/>
      <w:lvlText w:val=""/>
      <w:lvlJc w:val="left"/>
      <w:pPr>
        <w:ind w:left="5040" w:hanging="360"/>
      </w:pPr>
      <w:rPr>
        <w:rFonts w:hint="default" w:ascii="Symbol" w:hAnsi="Symbol"/>
      </w:rPr>
    </w:lvl>
    <w:lvl w:ilvl="7" w:tplc="4732CF2A">
      <w:start w:val="1"/>
      <w:numFmt w:val="bullet"/>
      <w:lvlText w:val="o"/>
      <w:lvlJc w:val="left"/>
      <w:pPr>
        <w:ind w:left="5760" w:hanging="360"/>
      </w:pPr>
      <w:rPr>
        <w:rFonts w:hint="default" w:ascii="Courier New" w:hAnsi="Courier New"/>
      </w:rPr>
    </w:lvl>
    <w:lvl w:ilvl="8" w:tplc="F3BE640C">
      <w:start w:val="1"/>
      <w:numFmt w:val="bullet"/>
      <w:lvlText w:val=""/>
      <w:lvlJc w:val="left"/>
      <w:pPr>
        <w:ind w:left="6480" w:hanging="360"/>
      </w:pPr>
      <w:rPr>
        <w:rFonts w:hint="default" w:ascii="Wingdings" w:hAnsi="Wingdings"/>
      </w:rPr>
    </w:lvl>
  </w:abstractNum>
  <w:abstractNum w:abstractNumId="4" w15:restartNumberingAfterBreak="0">
    <w:nsid w:val="29863786"/>
    <w:multiLevelType w:val="hybridMultilevel"/>
    <w:tmpl w:val="74901C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89253F"/>
    <w:multiLevelType w:val="hybridMultilevel"/>
    <w:tmpl w:val="1FBE3D92"/>
    <w:lvl w:ilvl="0" w:tplc="04090001">
      <w:start w:val="1"/>
      <w:numFmt w:val="bullet"/>
      <w:lvlText w:val=""/>
      <w:lvlJc w:val="left"/>
      <w:pPr>
        <w:ind w:left="720" w:hanging="360"/>
      </w:pPr>
      <w:rPr>
        <w:rFonts w:hint="default" w:ascii="Symbol" w:hAnsi="Symbo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BB15A0"/>
    <w:multiLevelType w:val="hybridMultilevel"/>
    <w:tmpl w:val="95CC5E0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4628410B"/>
    <w:multiLevelType w:val="hybridMultilevel"/>
    <w:tmpl w:val="29CE2094"/>
    <w:lvl w:ilvl="0" w:tplc="E6D2A480">
      <w:start w:val="1"/>
      <w:numFmt w:val="bullet"/>
      <w:lvlText w:val=""/>
      <w:lvlJc w:val="left"/>
      <w:pPr>
        <w:ind w:left="720" w:hanging="360"/>
      </w:pPr>
      <w:rPr>
        <w:rFonts w:hint="default" w:ascii="Symbol" w:hAnsi="Symbol"/>
      </w:rPr>
    </w:lvl>
    <w:lvl w:ilvl="1" w:tplc="5824AE0E">
      <w:start w:val="1"/>
      <w:numFmt w:val="bullet"/>
      <w:lvlText w:val="o"/>
      <w:lvlJc w:val="left"/>
      <w:pPr>
        <w:ind w:left="1440" w:hanging="360"/>
      </w:pPr>
      <w:rPr>
        <w:rFonts w:hint="default" w:ascii="Courier New" w:hAnsi="Courier New"/>
      </w:rPr>
    </w:lvl>
    <w:lvl w:ilvl="2" w:tplc="C370423A">
      <w:start w:val="1"/>
      <w:numFmt w:val="bullet"/>
      <w:lvlText w:val=""/>
      <w:lvlJc w:val="left"/>
      <w:pPr>
        <w:ind w:left="2160" w:hanging="360"/>
      </w:pPr>
      <w:rPr>
        <w:rFonts w:hint="default" w:ascii="Wingdings" w:hAnsi="Wingdings"/>
      </w:rPr>
    </w:lvl>
    <w:lvl w:ilvl="3" w:tplc="3CAC1E16">
      <w:start w:val="1"/>
      <w:numFmt w:val="bullet"/>
      <w:lvlText w:val=""/>
      <w:lvlJc w:val="left"/>
      <w:pPr>
        <w:ind w:left="2880" w:hanging="360"/>
      </w:pPr>
      <w:rPr>
        <w:rFonts w:hint="default" w:ascii="Symbol" w:hAnsi="Symbol"/>
      </w:rPr>
    </w:lvl>
    <w:lvl w:ilvl="4" w:tplc="8196D074">
      <w:start w:val="1"/>
      <w:numFmt w:val="bullet"/>
      <w:lvlText w:val="o"/>
      <w:lvlJc w:val="left"/>
      <w:pPr>
        <w:ind w:left="3600" w:hanging="360"/>
      </w:pPr>
      <w:rPr>
        <w:rFonts w:hint="default" w:ascii="Courier New" w:hAnsi="Courier New"/>
      </w:rPr>
    </w:lvl>
    <w:lvl w:ilvl="5" w:tplc="96689220">
      <w:start w:val="1"/>
      <w:numFmt w:val="bullet"/>
      <w:lvlText w:val=""/>
      <w:lvlJc w:val="left"/>
      <w:pPr>
        <w:ind w:left="4320" w:hanging="360"/>
      </w:pPr>
      <w:rPr>
        <w:rFonts w:hint="default" w:ascii="Wingdings" w:hAnsi="Wingdings"/>
      </w:rPr>
    </w:lvl>
    <w:lvl w:ilvl="6" w:tplc="438E0AA4">
      <w:start w:val="1"/>
      <w:numFmt w:val="bullet"/>
      <w:lvlText w:val=""/>
      <w:lvlJc w:val="left"/>
      <w:pPr>
        <w:ind w:left="5040" w:hanging="360"/>
      </w:pPr>
      <w:rPr>
        <w:rFonts w:hint="default" w:ascii="Symbol" w:hAnsi="Symbol"/>
      </w:rPr>
    </w:lvl>
    <w:lvl w:ilvl="7" w:tplc="79FE83A6">
      <w:start w:val="1"/>
      <w:numFmt w:val="bullet"/>
      <w:lvlText w:val="o"/>
      <w:lvlJc w:val="left"/>
      <w:pPr>
        <w:ind w:left="5760" w:hanging="360"/>
      </w:pPr>
      <w:rPr>
        <w:rFonts w:hint="default" w:ascii="Courier New" w:hAnsi="Courier New"/>
      </w:rPr>
    </w:lvl>
    <w:lvl w:ilvl="8" w:tplc="1DAE214A">
      <w:start w:val="1"/>
      <w:numFmt w:val="bullet"/>
      <w:lvlText w:val=""/>
      <w:lvlJc w:val="left"/>
      <w:pPr>
        <w:ind w:left="6480" w:hanging="360"/>
      </w:pPr>
      <w:rPr>
        <w:rFonts w:hint="default" w:ascii="Wingdings" w:hAnsi="Wingdings"/>
      </w:rPr>
    </w:lvl>
  </w:abstractNum>
  <w:abstractNum w:abstractNumId="8" w15:restartNumberingAfterBreak="0">
    <w:nsid w:val="47750E26"/>
    <w:multiLevelType w:val="hybridMultilevel"/>
    <w:tmpl w:val="4E1273F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5F3B282B"/>
    <w:multiLevelType w:val="hybridMultilevel"/>
    <w:tmpl w:val="E636640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661050A3"/>
    <w:multiLevelType w:val="hybridMultilevel"/>
    <w:tmpl w:val="8D6E2B6A"/>
    <w:lvl w:ilvl="0" w:tplc="F5CC4D9A">
      <w:start w:val="1"/>
      <w:numFmt w:val="bullet"/>
      <w:lvlText w:val=""/>
      <w:lvlJc w:val="left"/>
      <w:pPr>
        <w:ind w:left="720" w:hanging="360"/>
      </w:pPr>
      <w:rPr>
        <w:rFonts w:hint="default" w:ascii="Symbol" w:hAnsi="Symbol"/>
      </w:rPr>
    </w:lvl>
    <w:lvl w:ilvl="1" w:tplc="6EBE07F4">
      <w:start w:val="1"/>
      <w:numFmt w:val="bullet"/>
      <w:lvlText w:val="o"/>
      <w:lvlJc w:val="left"/>
      <w:pPr>
        <w:ind w:left="1440" w:hanging="360"/>
      </w:pPr>
      <w:rPr>
        <w:rFonts w:hint="default" w:ascii="Courier New" w:hAnsi="Courier New" w:cs="Courier New"/>
      </w:rPr>
    </w:lvl>
    <w:lvl w:ilvl="2" w:tplc="704226F2">
      <w:start w:val="1"/>
      <w:numFmt w:val="bullet"/>
      <w:lvlText w:val=""/>
      <w:lvlJc w:val="left"/>
      <w:pPr>
        <w:ind w:left="2160" w:hanging="360"/>
      </w:pPr>
      <w:rPr>
        <w:rFonts w:hint="default" w:ascii="Wingdings" w:hAnsi="Wingdings"/>
      </w:rPr>
    </w:lvl>
    <w:lvl w:ilvl="3" w:tplc="977E2FC2">
      <w:start w:val="1"/>
      <w:numFmt w:val="bullet"/>
      <w:lvlText w:val=""/>
      <w:lvlJc w:val="left"/>
      <w:pPr>
        <w:ind w:left="2880" w:hanging="360"/>
      </w:pPr>
      <w:rPr>
        <w:rFonts w:hint="default" w:ascii="Symbol" w:hAnsi="Symbol"/>
      </w:rPr>
    </w:lvl>
    <w:lvl w:ilvl="4" w:tplc="90BACE0E">
      <w:start w:val="1"/>
      <w:numFmt w:val="bullet"/>
      <w:lvlText w:val="o"/>
      <w:lvlJc w:val="left"/>
      <w:pPr>
        <w:ind w:left="3600" w:hanging="360"/>
      </w:pPr>
      <w:rPr>
        <w:rFonts w:hint="default" w:ascii="Courier New" w:hAnsi="Courier New" w:cs="Courier New"/>
      </w:rPr>
    </w:lvl>
    <w:lvl w:ilvl="5" w:tplc="7728C596">
      <w:start w:val="1"/>
      <w:numFmt w:val="bullet"/>
      <w:lvlText w:val=""/>
      <w:lvlJc w:val="left"/>
      <w:pPr>
        <w:ind w:left="4320" w:hanging="360"/>
      </w:pPr>
      <w:rPr>
        <w:rFonts w:hint="default" w:ascii="Wingdings" w:hAnsi="Wingdings"/>
      </w:rPr>
    </w:lvl>
    <w:lvl w:ilvl="6" w:tplc="9118F2A4">
      <w:start w:val="1"/>
      <w:numFmt w:val="bullet"/>
      <w:lvlText w:val=""/>
      <w:lvlJc w:val="left"/>
      <w:pPr>
        <w:ind w:left="5040" w:hanging="360"/>
      </w:pPr>
      <w:rPr>
        <w:rFonts w:hint="default" w:ascii="Symbol" w:hAnsi="Symbol"/>
      </w:rPr>
    </w:lvl>
    <w:lvl w:ilvl="7" w:tplc="23CEE328">
      <w:start w:val="1"/>
      <w:numFmt w:val="bullet"/>
      <w:lvlText w:val="o"/>
      <w:lvlJc w:val="left"/>
      <w:pPr>
        <w:ind w:left="5760" w:hanging="360"/>
      </w:pPr>
      <w:rPr>
        <w:rFonts w:hint="default" w:ascii="Courier New" w:hAnsi="Courier New" w:cs="Courier New"/>
      </w:rPr>
    </w:lvl>
    <w:lvl w:ilvl="8" w:tplc="26D64A42">
      <w:start w:val="1"/>
      <w:numFmt w:val="bullet"/>
      <w:lvlText w:val=""/>
      <w:lvlJc w:val="left"/>
      <w:pPr>
        <w:ind w:left="6480" w:hanging="360"/>
      </w:pPr>
      <w:rPr>
        <w:rFonts w:hint="default" w:ascii="Wingdings" w:hAnsi="Wingdings"/>
      </w:rPr>
    </w:lvl>
  </w:abstractNum>
  <w:abstractNum w:abstractNumId="11" w15:restartNumberingAfterBreak="0">
    <w:nsid w:val="6D43786F"/>
    <w:multiLevelType w:val="hybridMultilevel"/>
    <w:tmpl w:val="36B8B59A"/>
    <w:lvl w:ilvl="0" w:tplc="04090001">
      <w:start w:val="1"/>
      <w:numFmt w:val="bullet"/>
      <w:lvlText w:val=""/>
      <w:lvlJc w:val="left"/>
      <w:pPr>
        <w:ind w:left="1152"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78564CF3"/>
    <w:multiLevelType w:val="hybridMultilevel"/>
    <w:tmpl w:val="AFC8074E"/>
    <w:lvl w:ilvl="0" w:tplc="9768F47C">
      <w:start w:val="1"/>
      <w:numFmt w:val="bullet"/>
      <w:lvlText w:val=""/>
      <w:lvlJc w:val="left"/>
      <w:pPr>
        <w:ind w:left="720" w:hanging="360"/>
      </w:pPr>
      <w:rPr>
        <w:rFonts w:hint="default" w:ascii="Symbol" w:hAnsi="Symbol"/>
      </w:rPr>
    </w:lvl>
    <w:lvl w:ilvl="1" w:tplc="F708A9D6">
      <w:start w:val="1"/>
      <w:numFmt w:val="bullet"/>
      <w:lvlText w:val="o"/>
      <w:lvlJc w:val="left"/>
      <w:pPr>
        <w:ind w:left="1440" w:hanging="360"/>
      </w:pPr>
      <w:rPr>
        <w:rFonts w:hint="default" w:ascii="Courier New" w:hAnsi="Courier New"/>
      </w:rPr>
    </w:lvl>
    <w:lvl w:ilvl="2" w:tplc="1F40491A">
      <w:start w:val="1"/>
      <w:numFmt w:val="bullet"/>
      <w:lvlText w:val=""/>
      <w:lvlJc w:val="left"/>
      <w:pPr>
        <w:ind w:left="2160" w:hanging="360"/>
      </w:pPr>
      <w:rPr>
        <w:rFonts w:hint="default" w:ascii="Wingdings" w:hAnsi="Wingdings"/>
      </w:rPr>
    </w:lvl>
    <w:lvl w:ilvl="3" w:tplc="BC385864">
      <w:start w:val="1"/>
      <w:numFmt w:val="bullet"/>
      <w:lvlText w:val=""/>
      <w:lvlJc w:val="left"/>
      <w:pPr>
        <w:ind w:left="2880" w:hanging="360"/>
      </w:pPr>
      <w:rPr>
        <w:rFonts w:hint="default" w:ascii="Symbol" w:hAnsi="Symbol"/>
      </w:rPr>
    </w:lvl>
    <w:lvl w:ilvl="4" w:tplc="69A8A8A4">
      <w:start w:val="1"/>
      <w:numFmt w:val="bullet"/>
      <w:lvlText w:val="o"/>
      <w:lvlJc w:val="left"/>
      <w:pPr>
        <w:ind w:left="3600" w:hanging="360"/>
      </w:pPr>
      <w:rPr>
        <w:rFonts w:hint="default" w:ascii="Courier New" w:hAnsi="Courier New"/>
      </w:rPr>
    </w:lvl>
    <w:lvl w:ilvl="5" w:tplc="3D30D9A2">
      <w:start w:val="1"/>
      <w:numFmt w:val="bullet"/>
      <w:lvlText w:val=""/>
      <w:lvlJc w:val="left"/>
      <w:pPr>
        <w:ind w:left="4320" w:hanging="360"/>
      </w:pPr>
      <w:rPr>
        <w:rFonts w:hint="default" w:ascii="Wingdings" w:hAnsi="Wingdings"/>
      </w:rPr>
    </w:lvl>
    <w:lvl w:ilvl="6" w:tplc="B572731E">
      <w:start w:val="1"/>
      <w:numFmt w:val="bullet"/>
      <w:lvlText w:val=""/>
      <w:lvlJc w:val="left"/>
      <w:pPr>
        <w:ind w:left="5040" w:hanging="360"/>
      </w:pPr>
      <w:rPr>
        <w:rFonts w:hint="default" w:ascii="Symbol" w:hAnsi="Symbol"/>
      </w:rPr>
    </w:lvl>
    <w:lvl w:ilvl="7" w:tplc="DC400252">
      <w:start w:val="1"/>
      <w:numFmt w:val="bullet"/>
      <w:lvlText w:val="o"/>
      <w:lvlJc w:val="left"/>
      <w:pPr>
        <w:ind w:left="5760" w:hanging="360"/>
      </w:pPr>
      <w:rPr>
        <w:rFonts w:hint="default" w:ascii="Courier New" w:hAnsi="Courier New"/>
      </w:rPr>
    </w:lvl>
    <w:lvl w:ilvl="8" w:tplc="53847108">
      <w:start w:val="1"/>
      <w:numFmt w:val="bullet"/>
      <w:lvlText w:val=""/>
      <w:lvlJc w:val="left"/>
      <w:pPr>
        <w:ind w:left="6480" w:hanging="360"/>
      </w:pPr>
      <w:rPr>
        <w:rFonts w:hint="default" w:ascii="Wingdings" w:hAnsi="Wingdings"/>
      </w:rPr>
    </w:lvl>
  </w:abstractNum>
  <w:abstractNum w:abstractNumId="13" w15:restartNumberingAfterBreak="0">
    <w:nsid w:val="79644347"/>
    <w:multiLevelType w:val="hybridMultilevel"/>
    <w:tmpl w:val="7E5ACE5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3"/>
  </w:num>
  <w:num w:numId="2">
    <w:abstractNumId w:val="7"/>
  </w:num>
  <w:num w:numId="3">
    <w:abstractNumId w:val="0"/>
  </w:num>
  <w:num w:numId="4">
    <w:abstractNumId w:val="10"/>
  </w:num>
  <w:num w:numId="5">
    <w:abstractNumId w:val="12"/>
  </w:num>
  <w:num w:numId="6">
    <w:abstractNumId w:val="9"/>
  </w:num>
  <w:num w:numId="7">
    <w:abstractNumId w:val="13"/>
  </w:num>
  <w:num w:numId="8">
    <w:abstractNumId w:val="1"/>
  </w:num>
  <w:num w:numId="9">
    <w:abstractNumId w:val="6"/>
  </w:num>
  <w:num w:numId="10">
    <w:abstractNumId w:val="11"/>
  </w:num>
  <w:num w:numId="11">
    <w:abstractNumId w:val="2"/>
  </w:num>
  <w:num w:numId="12">
    <w:abstractNumId w:val="4"/>
  </w:num>
  <w:num w:numId="13">
    <w:abstractNumId w:val="5"/>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dirty"/>
  <w:trackRevisions w:val="tru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MwMDQ2t7S0NDQ1sTBT0lEKTi0uzszPAykwrAUAGx72eiwAAAA="/>
  </w:docVars>
  <w:rsids>
    <w:rsidRoot w:val="005F650A"/>
    <w:rsid w:val="000042ED"/>
    <w:rsid w:val="000052EE"/>
    <w:rsid w:val="0000655B"/>
    <w:rsid w:val="00006DBD"/>
    <w:rsid w:val="000127FD"/>
    <w:rsid w:val="00012AEF"/>
    <w:rsid w:val="00012F56"/>
    <w:rsid w:val="000176A1"/>
    <w:rsid w:val="000206DD"/>
    <w:rsid w:val="00022C38"/>
    <w:rsid w:val="00023307"/>
    <w:rsid w:val="00023F67"/>
    <w:rsid w:val="000243D1"/>
    <w:rsid w:val="00027307"/>
    <w:rsid w:val="000308BB"/>
    <w:rsid w:val="00030FF5"/>
    <w:rsid w:val="00032140"/>
    <w:rsid w:val="00033680"/>
    <w:rsid w:val="000337E6"/>
    <w:rsid w:val="00034D0A"/>
    <w:rsid w:val="00036F08"/>
    <w:rsid w:val="000373F8"/>
    <w:rsid w:val="00037C87"/>
    <w:rsid w:val="00043609"/>
    <w:rsid w:val="00043F5E"/>
    <w:rsid w:val="00045068"/>
    <w:rsid w:val="000474F3"/>
    <w:rsid w:val="0005075A"/>
    <w:rsid w:val="00052ED0"/>
    <w:rsid w:val="000602DB"/>
    <w:rsid w:val="0006256E"/>
    <w:rsid w:val="00063BA2"/>
    <w:rsid w:val="00064DEC"/>
    <w:rsid w:val="00065F3E"/>
    <w:rsid w:val="000660A8"/>
    <w:rsid w:val="0007156D"/>
    <w:rsid w:val="00071E36"/>
    <w:rsid w:val="00072178"/>
    <w:rsid w:val="00073680"/>
    <w:rsid w:val="0007444B"/>
    <w:rsid w:val="00074CCE"/>
    <w:rsid w:val="00074ECC"/>
    <w:rsid w:val="00077D99"/>
    <w:rsid w:val="00080B7F"/>
    <w:rsid w:val="00084621"/>
    <w:rsid w:val="000849C0"/>
    <w:rsid w:val="000857D7"/>
    <w:rsid w:val="000902EA"/>
    <w:rsid w:val="0009253E"/>
    <w:rsid w:val="00093DD1"/>
    <w:rsid w:val="00094117"/>
    <w:rsid w:val="00095F51"/>
    <w:rsid w:val="00096EB9"/>
    <w:rsid w:val="00097FF5"/>
    <w:rsid w:val="000A0E3B"/>
    <w:rsid w:val="000A3AA9"/>
    <w:rsid w:val="000A5587"/>
    <w:rsid w:val="000A6171"/>
    <w:rsid w:val="000A75C6"/>
    <w:rsid w:val="000A7D5F"/>
    <w:rsid w:val="000B27E0"/>
    <w:rsid w:val="000B2904"/>
    <w:rsid w:val="000B70CC"/>
    <w:rsid w:val="000C0A6E"/>
    <w:rsid w:val="000C3FB3"/>
    <w:rsid w:val="000C40BB"/>
    <w:rsid w:val="000C4729"/>
    <w:rsid w:val="000D0EFB"/>
    <w:rsid w:val="000D1D90"/>
    <w:rsid w:val="000D65BE"/>
    <w:rsid w:val="000D7DF5"/>
    <w:rsid w:val="000E68CF"/>
    <w:rsid w:val="000F24BF"/>
    <w:rsid w:val="000F287E"/>
    <w:rsid w:val="000F43E4"/>
    <w:rsid w:val="0010024D"/>
    <w:rsid w:val="001016B1"/>
    <w:rsid w:val="00103AA2"/>
    <w:rsid w:val="00104B33"/>
    <w:rsid w:val="00110410"/>
    <w:rsid w:val="00110568"/>
    <w:rsid w:val="00111846"/>
    <w:rsid w:val="00115ED5"/>
    <w:rsid w:val="001162B2"/>
    <w:rsid w:val="001234F6"/>
    <w:rsid w:val="00123F0E"/>
    <w:rsid w:val="00124FD0"/>
    <w:rsid w:val="0012600F"/>
    <w:rsid w:val="001275BD"/>
    <w:rsid w:val="00127DB9"/>
    <w:rsid w:val="00131D24"/>
    <w:rsid w:val="001370A2"/>
    <w:rsid w:val="001372C3"/>
    <w:rsid w:val="00140A41"/>
    <w:rsid w:val="00140D5D"/>
    <w:rsid w:val="0014372F"/>
    <w:rsid w:val="00144F78"/>
    <w:rsid w:val="001531AF"/>
    <w:rsid w:val="001536B7"/>
    <w:rsid w:val="00154483"/>
    <w:rsid w:val="00161DB0"/>
    <w:rsid w:val="00163ED6"/>
    <w:rsid w:val="0016699D"/>
    <w:rsid w:val="00170AFE"/>
    <w:rsid w:val="001756F9"/>
    <w:rsid w:val="00181CEB"/>
    <w:rsid w:val="00183A70"/>
    <w:rsid w:val="00184A43"/>
    <w:rsid w:val="00185245"/>
    <w:rsid w:val="00186C98"/>
    <w:rsid w:val="001873B1"/>
    <w:rsid w:val="001925C0"/>
    <w:rsid w:val="0019575C"/>
    <w:rsid w:val="00195D82"/>
    <w:rsid w:val="001A03B5"/>
    <w:rsid w:val="001A0E2C"/>
    <w:rsid w:val="001A2901"/>
    <w:rsid w:val="001A5879"/>
    <w:rsid w:val="001A5AAB"/>
    <w:rsid w:val="001B1BD8"/>
    <w:rsid w:val="001B24DD"/>
    <w:rsid w:val="001B34A2"/>
    <w:rsid w:val="001B7402"/>
    <w:rsid w:val="001C1F57"/>
    <w:rsid w:val="001D402C"/>
    <w:rsid w:val="001D47DD"/>
    <w:rsid w:val="001D7D7D"/>
    <w:rsid w:val="001E32D3"/>
    <w:rsid w:val="001E72A5"/>
    <w:rsid w:val="001F6495"/>
    <w:rsid w:val="00200769"/>
    <w:rsid w:val="002013E2"/>
    <w:rsid w:val="00202F83"/>
    <w:rsid w:val="002052EF"/>
    <w:rsid w:val="00205687"/>
    <w:rsid w:val="00205BDF"/>
    <w:rsid w:val="00205D38"/>
    <w:rsid w:val="002125DF"/>
    <w:rsid w:val="0021584E"/>
    <w:rsid w:val="00216BA2"/>
    <w:rsid w:val="0022041C"/>
    <w:rsid w:val="00225AA7"/>
    <w:rsid w:val="0022706B"/>
    <w:rsid w:val="00230968"/>
    <w:rsid w:val="002323CB"/>
    <w:rsid w:val="00235FAA"/>
    <w:rsid w:val="002402AF"/>
    <w:rsid w:val="00244B73"/>
    <w:rsid w:val="002460DE"/>
    <w:rsid w:val="00253FC4"/>
    <w:rsid w:val="002547EE"/>
    <w:rsid w:val="00255890"/>
    <w:rsid w:val="00262A72"/>
    <w:rsid w:val="00263BCD"/>
    <w:rsid w:val="00264C44"/>
    <w:rsid w:val="002650C1"/>
    <w:rsid w:val="00265618"/>
    <w:rsid w:val="002674AE"/>
    <w:rsid w:val="00271179"/>
    <w:rsid w:val="00271322"/>
    <w:rsid w:val="00272D67"/>
    <w:rsid w:val="002756A4"/>
    <w:rsid w:val="00275B39"/>
    <w:rsid w:val="00277859"/>
    <w:rsid w:val="00280166"/>
    <w:rsid w:val="00285013"/>
    <w:rsid w:val="00286D26"/>
    <w:rsid w:val="00286EF5"/>
    <w:rsid w:val="0028703B"/>
    <w:rsid w:val="0028790A"/>
    <w:rsid w:val="00290B63"/>
    <w:rsid w:val="00291BD6"/>
    <w:rsid w:val="00291D04"/>
    <w:rsid w:val="0029330C"/>
    <w:rsid w:val="00297737"/>
    <w:rsid w:val="002979CA"/>
    <w:rsid w:val="002A0058"/>
    <w:rsid w:val="002A05E1"/>
    <w:rsid w:val="002A1E81"/>
    <w:rsid w:val="002A4C5B"/>
    <w:rsid w:val="002A5631"/>
    <w:rsid w:val="002B1A39"/>
    <w:rsid w:val="002B1B58"/>
    <w:rsid w:val="002B2D7E"/>
    <w:rsid w:val="002B3236"/>
    <w:rsid w:val="002B3611"/>
    <w:rsid w:val="002B4291"/>
    <w:rsid w:val="002C13D1"/>
    <w:rsid w:val="002C4B63"/>
    <w:rsid w:val="002D30F7"/>
    <w:rsid w:val="002D5557"/>
    <w:rsid w:val="002D638A"/>
    <w:rsid w:val="002D660D"/>
    <w:rsid w:val="002E15FE"/>
    <w:rsid w:val="002E1CFE"/>
    <w:rsid w:val="002E22A3"/>
    <w:rsid w:val="002E6A64"/>
    <w:rsid w:val="002E7D90"/>
    <w:rsid w:val="002E9F03"/>
    <w:rsid w:val="002F27F7"/>
    <w:rsid w:val="002F2906"/>
    <w:rsid w:val="002F3620"/>
    <w:rsid w:val="00301851"/>
    <w:rsid w:val="0030621A"/>
    <w:rsid w:val="003068DC"/>
    <w:rsid w:val="00307295"/>
    <w:rsid w:val="0031057D"/>
    <w:rsid w:val="00314167"/>
    <w:rsid w:val="00314E7D"/>
    <w:rsid w:val="003161E1"/>
    <w:rsid w:val="00322DD0"/>
    <w:rsid w:val="00323B37"/>
    <w:rsid w:val="00323C08"/>
    <w:rsid w:val="00324E14"/>
    <w:rsid w:val="00325C59"/>
    <w:rsid w:val="00327E52"/>
    <w:rsid w:val="003300A9"/>
    <w:rsid w:val="00330F01"/>
    <w:rsid w:val="0033106F"/>
    <w:rsid w:val="0033187C"/>
    <w:rsid w:val="00333A7A"/>
    <w:rsid w:val="003350C3"/>
    <w:rsid w:val="00336B18"/>
    <w:rsid w:val="00340212"/>
    <w:rsid w:val="00341910"/>
    <w:rsid w:val="00341FCD"/>
    <w:rsid w:val="00346BE0"/>
    <w:rsid w:val="00347BA3"/>
    <w:rsid w:val="00351FB9"/>
    <w:rsid w:val="00352CE8"/>
    <w:rsid w:val="00354191"/>
    <w:rsid w:val="003569F6"/>
    <w:rsid w:val="00356A6C"/>
    <w:rsid w:val="00361CB5"/>
    <w:rsid w:val="00366D8A"/>
    <w:rsid w:val="00376403"/>
    <w:rsid w:val="0037738A"/>
    <w:rsid w:val="00377B54"/>
    <w:rsid w:val="00377B82"/>
    <w:rsid w:val="0038042D"/>
    <w:rsid w:val="00387E2E"/>
    <w:rsid w:val="00390437"/>
    <w:rsid w:val="003906B8"/>
    <w:rsid w:val="003922E8"/>
    <w:rsid w:val="00392F4C"/>
    <w:rsid w:val="00394570"/>
    <w:rsid w:val="00394AC8"/>
    <w:rsid w:val="00395FFC"/>
    <w:rsid w:val="00397DF6"/>
    <w:rsid w:val="003A1091"/>
    <w:rsid w:val="003A18FB"/>
    <w:rsid w:val="003A1DFF"/>
    <w:rsid w:val="003A2421"/>
    <w:rsid w:val="003A71F4"/>
    <w:rsid w:val="003A74A4"/>
    <w:rsid w:val="003B03C9"/>
    <w:rsid w:val="003B0F89"/>
    <w:rsid w:val="003B56A7"/>
    <w:rsid w:val="003B6434"/>
    <w:rsid w:val="003B693E"/>
    <w:rsid w:val="003B7C22"/>
    <w:rsid w:val="003C092E"/>
    <w:rsid w:val="003C1E51"/>
    <w:rsid w:val="003C36BF"/>
    <w:rsid w:val="003C5221"/>
    <w:rsid w:val="003C538D"/>
    <w:rsid w:val="003C77FC"/>
    <w:rsid w:val="003C7899"/>
    <w:rsid w:val="003C7EDE"/>
    <w:rsid w:val="003D166C"/>
    <w:rsid w:val="003D28C5"/>
    <w:rsid w:val="003D5A2F"/>
    <w:rsid w:val="003D5D8A"/>
    <w:rsid w:val="003E2CD1"/>
    <w:rsid w:val="003E3D62"/>
    <w:rsid w:val="003E4942"/>
    <w:rsid w:val="003E77ED"/>
    <w:rsid w:val="003F0A6F"/>
    <w:rsid w:val="003F1D20"/>
    <w:rsid w:val="003F5AD6"/>
    <w:rsid w:val="003F5C5C"/>
    <w:rsid w:val="00400EF6"/>
    <w:rsid w:val="004046AE"/>
    <w:rsid w:val="00404801"/>
    <w:rsid w:val="00405FE3"/>
    <w:rsid w:val="00406F0F"/>
    <w:rsid w:val="00407523"/>
    <w:rsid w:val="00411141"/>
    <w:rsid w:val="00413F68"/>
    <w:rsid w:val="004145ED"/>
    <w:rsid w:val="00414CE7"/>
    <w:rsid w:val="0041770F"/>
    <w:rsid w:val="00417982"/>
    <w:rsid w:val="00421D33"/>
    <w:rsid w:val="00423790"/>
    <w:rsid w:val="004250A2"/>
    <w:rsid w:val="00425339"/>
    <w:rsid w:val="00425629"/>
    <w:rsid w:val="00427516"/>
    <w:rsid w:val="004305F9"/>
    <w:rsid w:val="00431A16"/>
    <w:rsid w:val="004405A8"/>
    <w:rsid w:val="00440F53"/>
    <w:rsid w:val="00441502"/>
    <w:rsid w:val="0044230C"/>
    <w:rsid w:val="0044330D"/>
    <w:rsid w:val="00447680"/>
    <w:rsid w:val="00450BA4"/>
    <w:rsid w:val="004516DA"/>
    <w:rsid w:val="00455DE7"/>
    <w:rsid w:val="00463FB8"/>
    <w:rsid w:val="004653A2"/>
    <w:rsid w:val="00466F20"/>
    <w:rsid w:val="00472523"/>
    <w:rsid w:val="00473BCF"/>
    <w:rsid w:val="00474A56"/>
    <w:rsid w:val="00474B6F"/>
    <w:rsid w:val="00475F53"/>
    <w:rsid w:val="004764E5"/>
    <w:rsid w:val="00477941"/>
    <w:rsid w:val="00480C4E"/>
    <w:rsid w:val="00485E40"/>
    <w:rsid w:val="00486420"/>
    <w:rsid w:val="0048691E"/>
    <w:rsid w:val="004874E3"/>
    <w:rsid w:val="0048792E"/>
    <w:rsid w:val="00490C4F"/>
    <w:rsid w:val="004911D3"/>
    <w:rsid w:val="00491EBC"/>
    <w:rsid w:val="00493E86"/>
    <w:rsid w:val="004948FD"/>
    <w:rsid w:val="004A3D12"/>
    <w:rsid w:val="004A5916"/>
    <w:rsid w:val="004A6DD1"/>
    <w:rsid w:val="004A7680"/>
    <w:rsid w:val="004B0817"/>
    <w:rsid w:val="004B2A45"/>
    <w:rsid w:val="004B3F14"/>
    <w:rsid w:val="004B6229"/>
    <w:rsid w:val="004B6F2F"/>
    <w:rsid w:val="004C0FC9"/>
    <w:rsid w:val="004C278C"/>
    <w:rsid w:val="004C2997"/>
    <w:rsid w:val="004C2DC6"/>
    <w:rsid w:val="004C5F3A"/>
    <w:rsid w:val="004D5505"/>
    <w:rsid w:val="004D6179"/>
    <w:rsid w:val="004E0FA4"/>
    <w:rsid w:val="004E1215"/>
    <w:rsid w:val="004E3374"/>
    <w:rsid w:val="004E4A2A"/>
    <w:rsid w:val="004E4FA5"/>
    <w:rsid w:val="004E7D2E"/>
    <w:rsid w:val="004F1ADA"/>
    <w:rsid w:val="004F2D34"/>
    <w:rsid w:val="004F2E26"/>
    <w:rsid w:val="004F56AF"/>
    <w:rsid w:val="005014C3"/>
    <w:rsid w:val="00501A3D"/>
    <w:rsid w:val="00502505"/>
    <w:rsid w:val="00502CDE"/>
    <w:rsid w:val="00507287"/>
    <w:rsid w:val="005122CA"/>
    <w:rsid w:val="0051667C"/>
    <w:rsid w:val="0052003B"/>
    <w:rsid w:val="0052572F"/>
    <w:rsid w:val="00526958"/>
    <w:rsid w:val="00530923"/>
    <w:rsid w:val="0053180D"/>
    <w:rsid w:val="00531D9B"/>
    <w:rsid w:val="00532ACB"/>
    <w:rsid w:val="005340EE"/>
    <w:rsid w:val="005367EE"/>
    <w:rsid w:val="00537933"/>
    <w:rsid w:val="00542260"/>
    <w:rsid w:val="00546856"/>
    <w:rsid w:val="00550AC5"/>
    <w:rsid w:val="00551B4E"/>
    <w:rsid w:val="00552077"/>
    <w:rsid w:val="005520EE"/>
    <w:rsid w:val="0055418C"/>
    <w:rsid w:val="0056354A"/>
    <w:rsid w:val="005650EA"/>
    <w:rsid w:val="00566978"/>
    <w:rsid w:val="005674C1"/>
    <w:rsid w:val="0057118A"/>
    <w:rsid w:val="00572E0B"/>
    <w:rsid w:val="00573418"/>
    <w:rsid w:val="005754FA"/>
    <w:rsid w:val="00575E0B"/>
    <w:rsid w:val="005825B4"/>
    <w:rsid w:val="005835C5"/>
    <w:rsid w:val="00583CF7"/>
    <w:rsid w:val="00583E44"/>
    <w:rsid w:val="0058590E"/>
    <w:rsid w:val="00585C83"/>
    <w:rsid w:val="005862C3"/>
    <w:rsid w:val="005907A4"/>
    <w:rsid w:val="00591FF2"/>
    <w:rsid w:val="0059243B"/>
    <w:rsid w:val="00592B8F"/>
    <w:rsid w:val="0059360F"/>
    <w:rsid w:val="0059410E"/>
    <w:rsid w:val="005945AB"/>
    <w:rsid w:val="005962D0"/>
    <w:rsid w:val="005A26D2"/>
    <w:rsid w:val="005B4992"/>
    <w:rsid w:val="005B69B1"/>
    <w:rsid w:val="005B74DB"/>
    <w:rsid w:val="005B782C"/>
    <w:rsid w:val="005C02D6"/>
    <w:rsid w:val="005C306C"/>
    <w:rsid w:val="005C756A"/>
    <w:rsid w:val="005D07B9"/>
    <w:rsid w:val="005D35B0"/>
    <w:rsid w:val="005E2630"/>
    <w:rsid w:val="005F33B4"/>
    <w:rsid w:val="005F3EA7"/>
    <w:rsid w:val="005F51D5"/>
    <w:rsid w:val="005F633F"/>
    <w:rsid w:val="005F650A"/>
    <w:rsid w:val="005F6B6B"/>
    <w:rsid w:val="00603BB5"/>
    <w:rsid w:val="00604D84"/>
    <w:rsid w:val="006121DF"/>
    <w:rsid w:val="00615F12"/>
    <w:rsid w:val="006204EF"/>
    <w:rsid w:val="00623237"/>
    <w:rsid w:val="0063530C"/>
    <w:rsid w:val="006358F4"/>
    <w:rsid w:val="0063606F"/>
    <w:rsid w:val="00640E65"/>
    <w:rsid w:val="00644017"/>
    <w:rsid w:val="00644C95"/>
    <w:rsid w:val="0065085A"/>
    <w:rsid w:val="00653050"/>
    <w:rsid w:val="0065460A"/>
    <w:rsid w:val="00654FE2"/>
    <w:rsid w:val="0065708C"/>
    <w:rsid w:val="006603AB"/>
    <w:rsid w:val="0066439C"/>
    <w:rsid w:val="00665C9E"/>
    <w:rsid w:val="00666DF6"/>
    <w:rsid w:val="00667590"/>
    <w:rsid w:val="00670356"/>
    <w:rsid w:val="006706CE"/>
    <w:rsid w:val="00671BA6"/>
    <w:rsid w:val="00674D0F"/>
    <w:rsid w:val="00680A03"/>
    <w:rsid w:val="00680B46"/>
    <w:rsid w:val="006840EF"/>
    <w:rsid w:val="00690285"/>
    <w:rsid w:val="00690446"/>
    <w:rsid w:val="0069068F"/>
    <w:rsid w:val="00696ACE"/>
    <w:rsid w:val="00697B3E"/>
    <w:rsid w:val="006A0CCB"/>
    <w:rsid w:val="006A5FBE"/>
    <w:rsid w:val="006A6B47"/>
    <w:rsid w:val="006A7A93"/>
    <w:rsid w:val="006B1759"/>
    <w:rsid w:val="006B2072"/>
    <w:rsid w:val="006B2628"/>
    <w:rsid w:val="006B5252"/>
    <w:rsid w:val="006B5F9A"/>
    <w:rsid w:val="006C1A86"/>
    <w:rsid w:val="006C33CA"/>
    <w:rsid w:val="006D096F"/>
    <w:rsid w:val="006D19BE"/>
    <w:rsid w:val="006D3BB6"/>
    <w:rsid w:val="006D5302"/>
    <w:rsid w:val="006D54C7"/>
    <w:rsid w:val="006D66FA"/>
    <w:rsid w:val="006E3960"/>
    <w:rsid w:val="006E434A"/>
    <w:rsid w:val="006E736C"/>
    <w:rsid w:val="006F5FBA"/>
    <w:rsid w:val="006F7450"/>
    <w:rsid w:val="007049A8"/>
    <w:rsid w:val="00705792"/>
    <w:rsid w:val="0070692D"/>
    <w:rsid w:val="00707239"/>
    <w:rsid w:val="00707ACB"/>
    <w:rsid w:val="00711521"/>
    <w:rsid w:val="00724335"/>
    <w:rsid w:val="0072462A"/>
    <w:rsid w:val="00724EAF"/>
    <w:rsid w:val="00725216"/>
    <w:rsid w:val="007271A0"/>
    <w:rsid w:val="00732CA6"/>
    <w:rsid w:val="00732D56"/>
    <w:rsid w:val="00733A01"/>
    <w:rsid w:val="007356EE"/>
    <w:rsid w:val="00737944"/>
    <w:rsid w:val="00740886"/>
    <w:rsid w:val="0074175D"/>
    <w:rsid w:val="0074338C"/>
    <w:rsid w:val="007436F3"/>
    <w:rsid w:val="00743B87"/>
    <w:rsid w:val="00744BB8"/>
    <w:rsid w:val="00744FD8"/>
    <w:rsid w:val="00746072"/>
    <w:rsid w:val="00747EF1"/>
    <w:rsid w:val="007523BF"/>
    <w:rsid w:val="00752F98"/>
    <w:rsid w:val="007573CC"/>
    <w:rsid w:val="00763C12"/>
    <w:rsid w:val="00765B20"/>
    <w:rsid w:val="00771BB5"/>
    <w:rsid w:val="00773EB5"/>
    <w:rsid w:val="00775AC2"/>
    <w:rsid w:val="00782058"/>
    <w:rsid w:val="0078329E"/>
    <w:rsid w:val="00783A5F"/>
    <w:rsid w:val="00787006"/>
    <w:rsid w:val="00792542"/>
    <w:rsid w:val="007926B1"/>
    <w:rsid w:val="007932F2"/>
    <w:rsid w:val="00796591"/>
    <w:rsid w:val="007972BF"/>
    <w:rsid w:val="007A1E62"/>
    <w:rsid w:val="007A3D13"/>
    <w:rsid w:val="007A4330"/>
    <w:rsid w:val="007A4676"/>
    <w:rsid w:val="007A4DF0"/>
    <w:rsid w:val="007B0A24"/>
    <w:rsid w:val="007B283F"/>
    <w:rsid w:val="007B3E9E"/>
    <w:rsid w:val="007B5A67"/>
    <w:rsid w:val="007B795D"/>
    <w:rsid w:val="007C01FC"/>
    <w:rsid w:val="007C11D6"/>
    <w:rsid w:val="007C1F6C"/>
    <w:rsid w:val="007C2F1B"/>
    <w:rsid w:val="007D14A5"/>
    <w:rsid w:val="007D7926"/>
    <w:rsid w:val="007E0F21"/>
    <w:rsid w:val="007E2280"/>
    <w:rsid w:val="007E7146"/>
    <w:rsid w:val="007E7CB8"/>
    <w:rsid w:val="007F15FF"/>
    <w:rsid w:val="007F2482"/>
    <w:rsid w:val="007F2F76"/>
    <w:rsid w:val="007F5471"/>
    <w:rsid w:val="007F5EF2"/>
    <w:rsid w:val="007F6A38"/>
    <w:rsid w:val="007F6E38"/>
    <w:rsid w:val="008006C4"/>
    <w:rsid w:val="00801067"/>
    <w:rsid w:val="00802B08"/>
    <w:rsid w:val="0080441B"/>
    <w:rsid w:val="00805439"/>
    <w:rsid w:val="008054EC"/>
    <w:rsid w:val="008107CC"/>
    <w:rsid w:val="00811D13"/>
    <w:rsid w:val="00811DC9"/>
    <w:rsid w:val="008123DC"/>
    <w:rsid w:val="00812F3C"/>
    <w:rsid w:val="00820808"/>
    <w:rsid w:val="00821891"/>
    <w:rsid w:val="008239BD"/>
    <w:rsid w:val="00831002"/>
    <w:rsid w:val="008339A5"/>
    <w:rsid w:val="008341CF"/>
    <w:rsid w:val="0083497B"/>
    <w:rsid w:val="00842532"/>
    <w:rsid w:val="00843FAC"/>
    <w:rsid w:val="00845288"/>
    <w:rsid w:val="0085322F"/>
    <w:rsid w:val="008546CE"/>
    <w:rsid w:val="008566BD"/>
    <w:rsid w:val="00857785"/>
    <w:rsid w:val="00861EDD"/>
    <w:rsid w:val="0087295E"/>
    <w:rsid w:val="00873DD1"/>
    <w:rsid w:val="00875098"/>
    <w:rsid w:val="008756C0"/>
    <w:rsid w:val="0088299C"/>
    <w:rsid w:val="00884577"/>
    <w:rsid w:val="008867F1"/>
    <w:rsid w:val="008939A2"/>
    <w:rsid w:val="008A1401"/>
    <w:rsid w:val="008B0AAD"/>
    <w:rsid w:val="008B2D4E"/>
    <w:rsid w:val="008B3018"/>
    <w:rsid w:val="008B363B"/>
    <w:rsid w:val="008B40BB"/>
    <w:rsid w:val="008B6BBE"/>
    <w:rsid w:val="008B74D7"/>
    <w:rsid w:val="008C007F"/>
    <w:rsid w:val="008C2752"/>
    <w:rsid w:val="008C3FC0"/>
    <w:rsid w:val="008C4EB4"/>
    <w:rsid w:val="008C5800"/>
    <w:rsid w:val="008C7806"/>
    <w:rsid w:val="008C7D02"/>
    <w:rsid w:val="008D2F49"/>
    <w:rsid w:val="008D3B81"/>
    <w:rsid w:val="008D4F35"/>
    <w:rsid w:val="008D5608"/>
    <w:rsid w:val="008D5629"/>
    <w:rsid w:val="008D7C3D"/>
    <w:rsid w:val="008E15C8"/>
    <w:rsid w:val="008E2E13"/>
    <w:rsid w:val="008E4569"/>
    <w:rsid w:val="008F0D9B"/>
    <w:rsid w:val="008F19CB"/>
    <w:rsid w:val="008F1E2A"/>
    <w:rsid w:val="008F4657"/>
    <w:rsid w:val="008F776A"/>
    <w:rsid w:val="00900470"/>
    <w:rsid w:val="00902878"/>
    <w:rsid w:val="009044BD"/>
    <w:rsid w:val="0091126A"/>
    <w:rsid w:val="00911550"/>
    <w:rsid w:val="00914F1A"/>
    <w:rsid w:val="00920850"/>
    <w:rsid w:val="00921DF3"/>
    <w:rsid w:val="009248A6"/>
    <w:rsid w:val="0092556F"/>
    <w:rsid w:val="00927B64"/>
    <w:rsid w:val="00931EEC"/>
    <w:rsid w:val="00932C52"/>
    <w:rsid w:val="00935C5C"/>
    <w:rsid w:val="00936E9D"/>
    <w:rsid w:val="00942BD3"/>
    <w:rsid w:val="0094390C"/>
    <w:rsid w:val="009443B0"/>
    <w:rsid w:val="00946083"/>
    <w:rsid w:val="00951382"/>
    <w:rsid w:val="00956998"/>
    <w:rsid w:val="00960A06"/>
    <w:rsid w:val="00966D3A"/>
    <w:rsid w:val="009725A2"/>
    <w:rsid w:val="00973691"/>
    <w:rsid w:val="00980040"/>
    <w:rsid w:val="00981984"/>
    <w:rsid w:val="00981D25"/>
    <w:rsid w:val="009839E6"/>
    <w:rsid w:val="009846D6"/>
    <w:rsid w:val="0098740F"/>
    <w:rsid w:val="00990B81"/>
    <w:rsid w:val="00992BD3"/>
    <w:rsid w:val="00992D9C"/>
    <w:rsid w:val="009935FF"/>
    <w:rsid w:val="00995AF0"/>
    <w:rsid w:val="009A0875"/>
    <w:rsid w:val="009A1D35"/>
    <w:rsid w:val="009B1867"/>
    <w:rsid w:val="009B7EE3"/>
    <w:rsid w:val="009C09B8"/>
    <w:rsid w:val="009C1335"/>
    <w:rsid w:val="009C1ABA"/>
    <w:rsid w:val="009C1FE1"/>
    <w:rsid w:val="009D5255"/>
    <w:rsid w:val="009D60EF"/>
    <w:rsid w:val="009D6226"/>
    <w:rsid w:val="009D6C80"/>
    <w:rsid w:val="009E019D"/>
    <w:rsid w:val="009E24DB"/>
    <w:rsid w:val="009E2C4B"/>
    <w:rsid w:val="009E2CB3"/>
    <w:rsid w:val="009E43E1"/>
    <w:rsid w:val="009F06D7"/>
    <w:rsid w:val="009F3C62"/>
    <w:rsid w:val="009F6CBA"/>
    <w:rsid w:val="00A00786"/>
    <w:rsid w:val="00A03E8A"/>
    <w:rsid w:val="00A055D8"/>
    <w:rsid w:val="00A11351"/>
    <w:rsid w:val="00A12633"/>
    <w:rsid w:val="00A13562"/>
    <w:rsid w:val="00A14239"/>
    <w:rsid w:val="00A24AA4"/>
    <w:rsid w:val="00A253CA"/>
    <w:rsid w:val="00A25704"/>
    <w:rsid w:val="00A25AF4"/>
    <w:rsid w:val="00A261E0"/>
    <w:rsid w:val="00A30284"/>
    <w:rsid w:val="00A37472"/>
    <w:rsid w:val="00A42C78"/>
    <w:rsid w:val="00A43A76"/>
    <w:rsid w:val="00A504F7"/>
    <w:rsid w:val="00A50EBF"/>
    <w:rsid w:val="00A51814"/>
    <w:rsid w:val="00A53597"/>
    <w:rsid w:val="00A540A8"/>
    <w:rsid w:val="00A547E6"/>
    <w:rsid w:val="00A54DA9"/>
    <w:rsid w:val="00A60399"/>
    <w:rsid w:val="00A604CF"/>
    <w:rsid w:val="00A616B5"/>
    <w:rsid w:val="00A63334"/>
    <w:rsid w:val="00A63461"/>
    <w:rsid w:val="00A73553"/>
    <w:rsid w:val="00A737D9"/>
    <w:rsid w:val="00A741F6"/>
    <w:rsid w:val="00A7463C"/>
    <w:rsid w:val="00A747A0"/>
    <w:rsid w:val="00A76E50"/>
    <w:rsid w:val="00A81853"/>
    <w:rsid w:val="00A821B5"/>
    <w:rsid w:val="00A83C3F"/>
    <w:rsid w:val="00A83C70"/>
    <w:rsid w:val="00A842DD"/>
    <w:rsid w:val="00A92878"/>
    <w:rsid w:val="00A92FC4"/>
    <w:rsid w:val="00A9734D"/>
    <w:rsid w:val="00AA0836"/>
    <w:rsid w:val="00AA19AA"/>
    <w:rsid w:val="00AA21F5"/>
    <w:rsid w:val="00AA3272"/>
    <w:rsid w:val="00AA384E"/>
    <w:rsid w:val="00AA3DF4"/>
    <w:rsid w:val="00AA4C53"/>
    <w:rsid w:val="00AA6EAD"/>
    <w:rsid w:val="00AA7564"/>
    <w:rsid w:val="00AB10CB"/>
    <w:rsid w:val="00AB4137"/>
    <w:rsid w:val="00AC167F"/>
    <w:rsid w:val="00AC28E5"/>
    <w:rsid w:val="00AC3E06"/>
    <w:rsid w:val="00AD19BA"/>
    <w:rsid w:val="00AD20E7"/>
    <w:rsid w:val="00AD4B7A"/>
    <w:rsid w:val="00AE022B"/>
    <w:rsid w:val="00AE6250"/>
    <w:rsid w:val="00AE79D8"/>
    <w:rsid w:val="00AF1435"/>
    <w:rsid w:val="00AF29F6"/>
    <w:rsid w:val="00AF41A1"/>
    <w:rsid w:val="00B0716D"/>
    <w:rsid w:val="00B12047"/>
    <w:rsid w:val="00B1465D"/>
    <w:rsid w:val="00B16238"/>
    <w:rsid w:val="00B1643E"/>
    <w:rsid w:val="00B21513"/>
    <w:rsid w:val="00B21B70"/>
    <w:rsid w:val="00B30978"/>
    <w:rsid w:val="00B3243D"/>
    <w:rsid w:val="00B37105"/>
    <w:rsid w:val="00B37171"/>
    <w:rsid w:val="00B41706"/>
    <w:rsid w:val="00B41D41"/>
    <w:rsid w:val="00B42565"/>
    <w:rsid w:val="00B44E75"/>
    <w:rsid w:val="00B4610B"/>
    <w:rsid w:val="00B462F5"/>
    <w:rsid w:val="00B476A5"/>
    <w:rsid w:val="00B51DBF"/>
    <w:rsid w:val="00B5250D"/>
    <w:rsid w:val="00B55198"/>
    <w:rsid w:val="00B565AD"/>
    <w:rsid w:val="00B56C45"/>
    <w:rsid w:val="00B67BA1"/>
    <w:rsid w:val="00B7103E"/>
    <w:rsid w:val="00B729D8"/>
    <w:rsid w:val="00B72D6C"/>
    <w:rsid w:val="00B7436D"/>
    <w:rsid w:val="00B802EA"/>
    <w:rsid w:val="00B85187"/>
    <w:rsid w:val="00B86DF3"/>
    <w:rsid w:val="00B86F60"/>
    <w:rsid w:val="00B87F89"/>
    <w:rsid w:val="00B87FDD"/>
    <w:rsid w:val="00B905B0"/>
    <w:rsid w:val="00B91585"/>
    <w:rsid w:val="00B9240B"/>
    <w:rsid w:val="00B94212"/>
    <w:rsid w:val="00BA2378"/>
    <w:rsid w:val="00BA2FDC"/>
    <w:rsid w:val="00BA69C8"/>
    <w:rsid w:val="00BB41CF"/>
    <w:rsid w:val="00BB60C8"/>
    <w:rsid w:val="00BC609C"/>
    <w:rsid w:val="00BC66AC"/>
    <w:rsid w:val="00BD2271"/>
    <w:rsid w:val="00BD342F"/>
    <w:rsid w:val="00BE11A9"/>
    <w:rsid w:val="00BE1C52"/>
    <w:rsid w:val="00BE240B"/>
    <w:rsid w:val="00BE56D7"/>
    <w:rsid w:val="00BE6FE8"/>
    <w:rsid w:val="00BF34BB"/>
    <w:rsid w:val="00C023F3"/>
    <w:rsid w:val="00C0358A"/>
    <w:rsid w:val="00C10B2C"/>
    <w:rsid w:val="00C14943"/>
    <w:rsid w:val="00C21125"/>
    <w:rsid w:val="00C2172E"/>
    <w:rsid w:val="00C23523"/>
    <w:rsid w:val="00C273F7"/>
    <w:rsid w:val="00C30AA2"/>
    <w:rsid w:val="00C33C6E"/>
    <w:rsid w:val="00C361C2"/>
    <w:rsid w:val="00C362D4"/>
    <w:rsid w:val="00C3656C"/>
    <w:rsid w:val="00C36673"/>
    <w:rsid w:val="00C36BBB"/>
    <w:rsid w:val="00C374A7"/>
    <w:rsid w:val="00C451C0"/>
    <w:rsid w:val="00C45DE0"/>
    <w:rsid w:val="00C534C9"/>
    <w:rsid w:val="00C6058B"/>
    <w:rsid w:val="00C60825"/>
    <w:rsid w:val="00C6100D"/>
    <w:rsid w:val="00C6157D"/>
    <w:rsid w:val="00C640DA"/>
    <w:rsid w:val="00C64E1D"/>
    <w:rsid w:val="00C6684D"/>
    <w:rsid w:val="00C67340"/>
    <w:rsid w:val="00C72157"/>
    <w:rsid w:val="00C72E9B"/>
    <w:rsid w:val="00C74B5C"/>
    <w:rsid w:val="00C751B9"/>
    <w:rsid w:val="00C75BAA"/>
    <w:rsid w:val="00C80923"/>
    <w:rsid w:val="00C82C6A"/>
    <w:rsid w:val="00C837B1"/>
    <w:rsid w:val="00C83B5D"/>
    <w:rsid w:val="00C85992"/>
    <w:rsid w:val="00C8639A"/>
    <w:rsid w:val="00C87EA3"/>
    <w:rsid w:val="00C87FB1"/>
    <w:rsid w:val="00C90237"/>
    <w:rsid w:val="00C93FA9"/>
    <w:rsid w:val="00C95603"/>
    <w:rsid w:val="00CA2C81"/>
    <w:rsid w:val="00CA3983"/>
    <w:rsid w:val="00CA64CB"/>
    <w:rsid w:val="00CA7192"/>
    <w:rsid w:val="00CB12DA"/>
    <w:rsid w:val="00CC0516"/>
    <w:rsid w:val="00CC106D"/>
    <w:rsid w:val="00CC78AA"/>
    <w:rsid w:val="00CD36B4"/>
    <w:rsid w:val="00CD55B5"/>
    <w:rsid w:val="00CE630E"/>
    <w:rsid w:val="00CE6C64"/>
    <w:rsid w:val="00CE7B6D"/>
    <w:rsid w:val="00CF1FE1"/>
    <w:rsid w:val="00CF3C59"/>
    <w:rsid w:val="00CF6D81"/>
    <w:rsid w:val="00D00A3D"/>
    <w:rsid w:val="00D038CC"/>
    <w:rsid w:val="00D03FC1"/>
    <w:rsid w:val="00D05B9A"/>
    <w:rsid w:val="00D1092A"/>
    <w:rsid w:val="00D11834"/>
    <w:rsid w:val="00D12C0A"/>
    <w:rsid w:val="00D1551A"/>
    <w:rsid w:val="00D157FD"/>
    <w:rsid w:val="00D24878"/>
    <w:rsid w:val="00D2517F"/>
    <w:rsid w:val="00D30E55"/>
    <w:rsid w:val="00D35AE2"/>
    <w:rsid w:val="00D40F6F"/>
    <w:rsid w:val="00D41F8B"/>
    <w:rsid w:val="00D471F6"/>
    <w:rsid w:val="00D53F58"/>
    <w:rsid w:val="00D603AF"/>
    <w:rsid w:val="00D61305"/>
    <w:rsid w:val="00D61D70"/>
    <w:rsid w:val="00D65BE0"/>
    <w:rsid w:val="00D665A9"/>
    <w:rsid w:val="00D67B29"/>
    <w:rsid w:val="00D70800"/>
    <w:rsid w:val="00D71CA4"/>
    <w:rsid w:val="00D73399"/>
    <w:rsid w:val="00D75966"/>
    <w:rsid w:val="00D82501"/>
    <w:rsid w:val="00D82653"/>
    <w:rsid w:val="00D874A7"/>
    <w:rsid w:val="00D87C98"/>
    <w:rsid w:val="00D90743"/>
    <w:rsid w:val="00D91B57"/>
    <w:rsid w:val="00D95318"/>
    <w:rsid w:val="00D97B9D"/>
    <w:rsid w:val="00D97C83"/>
    <w:rsid w:val="00DA0C17"/>
    <w:rsid w:val="00DA0D74"/>
    <w:rsid w:val="00DA2781"/>
    <w:rsid w:val="00DA7FA4"/>
    <w:rsid w:val="00DB6297"/>
    <w:rsid w:val="00DC18FE"/>
    <w:rsid w:val="00DC1B07"/>
    <w:rsid w:val="00DC36F1"/>
    <w:rsid w:val="00DC5B93"/>
    <w:rsid w:val="00DC7106"/>
    <w:rsid w:val="00DD34B4"/>
    <w:rsid w:val="00DD37C5"/>
    <w:rsid w:val="00DD53A8"/>
    <w:rsid w:val="00DD75FC"/>
    <w:rsid w:val="00DE78CC"/>
    <w:rsid w:val="00DE7CEA"/>
    <w:rsid w:val="00DF3503"/>
    <w:rsid w:val="00DF5846"/>
    <w:rsid w:val="00DF5A81"/>
    <w:rsid w:val="00DF7454"/>
    <w:rsid w:val="00E0433E"/>
    <w:rsid w:val="00E04C0F"/>
    <w:rsid w:val="00E07697"/>
    <w:rsid w:val="00E14109"/>
    <w:rsid w:val="00E15C1F"/>
    <w:rsid w:val="00E21894"/>
    <w:rsid w:val="00E21CCD"/>
    <w:rsid w:val="00E23016"/>
    <w:rsid w:val="00E244B0"/>
    <w:rsid w:val="00E30988"/>
    <w:rsid w:val="00E3148D"/>
    <w:rsid w:val="00E34252"/>
    <w:rsid w:val="00E353C7"/>
    <w:rsid w:val="00E376F9"/>
    <w:rsid w:val="00E40BC8"/>
    <w:rsid w:val="00E42BF9"/>
    <w:rsid w:val="00E4737E"/>
    <w:rsid w:val="00E50561"/>
    <w:rsid w:val="00E5063B"/>
    <w:rsid w:val="00E50FFA"/>
    <w:rsid w:val="00E51706"/>
    <w:rsid w:val="00E51FFF"/>
    <w:rsid w:val="00E52A9B"/>
    <w:rsid w:val="00E53B96"/>
    <w:rsid w:val="00E53D00"/>
    <w:rsid w:val="00E544A2"/>
    <w:rsid w:val="00E56EA4"/>
    <w:rsid w:val="00E63012"/>
    <w:rsid w:val="00E71224"/>
    <w:rsid w:val="00E72995"/>
    <w:rsid w:val="00E72A95"/>
    <w:rsid w:val="00E733BA"/>
    <w:rsid w:val="00E73D90"/>
    <w:rsid w:val="00E74820"/>
    <w:rsid w:val="00E74CAC"/>
    <w:rsid w:val="00E75457"/>
    <w:rsid w:val="00E8188B"/>
    <w:rsid w:val="00E823E9"/>
    <w:rsid w:val="00E82A90"/>
    <w:rsid w:val="00E8608C"/>
    <w:rsid w:val="00E874F5"/>
    <w:rsid w:val="00E92AED"/>
    <w:rsid w:val="00E92B94"/>
    <w:rsid w:val="00E933C0"/>
    <w:rsid w:val="00E941C8"/>
    <w:rsid w:val="00E94C47"/>
    <w:rsid w:val="00E9507E"/>
    <w:rsid w:val="00EA27D0"/>
    <w:rsid w:val="00EB49AE"/>
    <w:rsid w:val="00EB7790"/>
    <w:rsid w:val="00EC20A0"/>
    <w:rsid w:val="00EC7696"/>
    <w:rsid w:val="00ED0A77"/>
    <w:rsid w:val="00ED0B2A"/>
    <w:rsid w:val="00ED3B30"/>
    <w:rsid w:val="00ED602B"/>
    <w:rsid w:val="00ED7D3A"/>
    <w:rsid w:val="00EE1483"/>
    <w:rsid w:val="00EF2672"/>
    <w:rsid w:val="00EF2BA0"/>
    <w:rsid w:val="00EF3BB9"/>
    <w:rsid w:val="00EF5424"/>
    <w:rsid w:val="00EF67C6"/>
    <w:rsid w:val="00EF6DFB"/>
    <w:rsid w:val="00EF7639"/>
    <w:rsid w:val="00EF7C34"/>
    <w:rsid w:val="00F00A80"/>
    <w:rsid w:val="00F0398D"/>
    <w:rsid w:val="00F05317"/>
    <w:rsid w:val="00F0538A"/>
    <w:rsid w:val="00F07A30"/>
    <w:rsid w:val="00F11143"/>
    <w:rsid w:val="00F11F0A"/>
    <w:rsid w:val="00F120BB"/>
    <w:rsid w:val="00F132A7"/>
    <w:rsid w:val="00F14579"/>
    <w:rsid w:val="00F25CAA"/>
    <w:rsid w:val="00F2663F"/>
    <w:rsid w:val="00F26BC1"/>
    <w:rsid w:val="00F26EE9"/>
    <w:rsid w:val="00F32818"/>
    <w:rsid w:val="00F44591"/>
    <w:rsid w:val="00F460E6"/>
    <w:rsid w:val="00F510DE"/>
    <w:rsid w:val="00F51A5A"/>
    <w:rsid w:val="00F531FB"/>
    <w:rsid w:val="00F54104"/>
    <w:rsid w:val="00F54178"/>
    <w:rsid w:val="00F5615F"/>
    <w:rsid w:val="00F57741"/>
    <w:rsid w:val="00F603CE"/>
    <w:rsid w:val="00F60C53"/>
    <w:rsid w:val="00F632F5"/>
    <w:rsid w:val="00F643D7"/>
    <w:rsid w:val="00F65850"/>
    <w:rsid w:val="00F73190"/>
    <w:rsid w:val="00F74EC3"/>
    <w:rsid w:val="00F806D0"/>
    <w:rsid w:val="00F82A5E"/>
    <w:rsid w:val="00F844FC"/>
    <w:rsid w:val="00F864E5"/>
    <w:rsid w:val="00F8721E"/>
    <w:rsid w:val="00F90693"/>
    <w:rsid w:val="00F93B9F"/>
    <w:rsid w:val="00F94090"/>
    <w:rsid w:val="00F9526B"/>
    <w:rsid w:val="00F95B8E"/>
    <w:rsid w:val="00FA07B2"/>
    <w:rsid w:val="00FA7963"/>
    <w:rsid w:val="00FA7C9B"/>
    <w:rsid w:val="00FB333D"/>
    <w:rsid w:val="00FB41E1"/>
    <w:rsid w:val="00FB57C9"/>
    <w:rsid w:val="00FC0F59"/>
    <w:rsid w:val="00FC2713"/>
    <w:rsid w:val="00FC58E5"/>
    <w:rsid w:val="00FC7307"/>
    <w:rsid w:val="00FD00A7"/>
    <w:rsid w:val="00FD07DA"/>
    <w:rsid w:val="00FD24FA"/>
    <w:rsid w:val="00FD28D3"/>
    <w:rsid w:val="00FD4F14"/>
    <w:rsid w:val="00FD5FD4"/>
    <w:rsid w:val="00FD61C3"/>
    <w:rsid w:val="00FE0706"/>
    <w:rsid w:val="00FE1A46"/>
    <w:rsid w:val="00FE2602"/>
    <w:rsid w:val="00FE3F68"/>
    <w:rsid w:val="00FE645F"/>
    <w:rsid w:val="00FF2BBC"/>
    <w:rsid w:val="00FF2DBF"/>
    <w:rsid w:val="00FF720B"/>
    <w:rsid w:val="00FF75B6"/>
    <w:rsid w:val="020FEF0F"/>
    <w:rsid w:val="026EBF27"/>
    <w:rsid w:val="02F1BBBB"/>
    <w:rsid w:val="0447671B"/>
    <w:rsid w:val="04DDF1E0"/>
    <w:rsid w:val="053C6135"/>
    <w:rsid w:val="05509409"/>
    <w:rsid w:val="0575509D"/>
    <w:rsid w:val="061587A4"/>
    <w:rsid w:val="06216661"/>
    <w:rsid w:val="0667F72E"/>
    <w:rsid w:val="0715EBC7"/>
    <w:rsid w:val="07303FBD"/>
    <w:rsid w:val="0759E7BC"/>
    <w:rsid w:val="08B32E43"/>
    <w:rsid w:val="096BC4C3"/>
    <w:rsid w:val="09C97A31"/>
    <w:rsid w:val="09CA96CA"/>
    <w:rsid w:val="0A4A4337"/>
    <w:rsid w:val="0A6DBF92"/>
    <w:rsid w:val="0A984B7D"/>
    <w:rsid w:val="0ADF8B8B"/>
    <w:rsid w:val="0AE68E2D"/>
    <w:rsid w:val="0C100596"/>
    <w:rsid w:val="0C6E65E5"/>
    <w:rsid w:val="0CA6F083"/>
    <w:rsid w:val="0CB81F1E"/>
    <w:rsid w:val="0CE5B3D8"/>
    <w:rsid w:val="0D4AF442"/>
    <w:rsid w:val="0DABAFD4"/>
    <w:rsid w:val="0E20A043"/>
    <w:rsid w:val="0EFE4B75"/>
    <w:rsid w:val="0FA0AF28"/>
    <w:rsid w:val="100F66C4"/>
    <w:rsid w:val="107CB685"/>
    <w:rsid w:val="10A96712"/>
    <w:rsid w:val="1115358A"/>
    <w:rsid w:val="11428BC1"/>
    <w:rsid w:val="12543BE4"/>
    <w:rsid w:val="12606972"/>
    <w:rsid w:val="128300F4"/>
    <w:rsid w:val="128465E8"/>
    <w:rsid w:val="12933921"/>
    <w:rsid w:val="12AA5C92"/>
    <w:rsid w:val="12B547D2"/>
    <w:rsid w:val="12DD8641"/>
    <w:rsid w:val="1354804D"/>
    <w:rsid w:val="137ED263"/>
    <w:rsid w:val="13C1E77E"/>
    <w:rsid w:val="13CC9C3A"/>
    <w:rsid w:val="13F682D4"/>
    <w:rsid w:val="1483E62F"/>
    <w:rsid w:val="14C491E0"/>
    <w:rsid w:val="152096A4"/>
    <w:rsid w:val="152803E4"/>
    <w:rsid w:val="1577D7D5"/>
    <w:rsid w:val="157B4B6A"/>
    <w:rsid w:val="1593ACE9"/>
    <w:rsid w:val="15980A34"/>
    <w:rsid w:val="1668B21A"/>
    <w:rsid w:val="167E2339"/>
    <w:rsid w:val="170D1F7A"/>
    <w:rsid w:val="17179508"/>
    <w:rsid w:val="1735A1AF"/>
    <w:rsid w:val="177D7135"/>
    <w:rsid w:val="178F9B70"/>
    <w:rsid w:val="17A5B097"/>
    <w:rsid w:val="18417F27"/>
    <w:rsid w:val="1847631F"/>
    <w:rsid w:val="18BED7AA"/>
    <w:rsid w:val="18CBAC16"/>
    <w:rsid w:val="19E8DE6C"/>
    <w:rsid w:val="1A021405"/>
    <w:rsid w:val="1A76177E"/>
    <w:rsid w:val="1B0BEC25"/>
    <w:rsid w:val="1B18E21C"/>
    <w:rsid w:val="1BA0BFC1"/>
    <w:rsid w:val="1BA13CF9"/>
    <w:rsid w:val="1C61B1BB"/>
    <w:rsid w:val="1C6F79EA"/>
    <w:rsid w:val="1CD51AFF"/>
    <w:rsid w:val="1D6E2014"/>
    <w:rsid w:val="1DEFAAF2"/>
    <w:rsid w:val="1E36AE16"/>
    <w:rsid w:val="1EB43A17"/>
    <w:rsid w:val="1ED125EE"/>
    <w:rsid w:val="1EEEA2E7"/>
    <w:rsid w:val="1EF300EE"/>
    <w:rsid w:val="1F77443A"/>
    <w:rsid w:val="1FA44FDC"/>
    <w:rsid w:val="1FB93DD8"/>
    <w:rsid w:val="2034335F"/>
    <w:rsid w:val="206CF64F"/>
    <w:rsid w:val="20AED450"/>
    <w:rsid w:val="21827187"/>
    <w:rsid w:val="219F98FA"/>
    <w:rsid w:val="21B306A6"/>
    <w:rsid w:val="2208C6B0"/>
    <w:rsid w:val="220BB0D6"/>
    <w:rsid w:val="2282C6B3"/>
    <w:rsid w:val="231A6A46"/>
    <w:rsid w:val="24A8C504"/>
    <w:rsid w:val="252F4AD0"/>
    <w:rsid w:val="254AE0ED"/>
    <w:rsid w:val="2577899F"/>
    <w:rsid w:val="26248515"/>
    <w:rsid w:val="279C6F07"/>
    <w:rsid w:val="28761912"/>
    <w:rsid w:val="28A6237A"/>
    <w:rsid w:val="297A6509"/>
    <w:rsid w:val="2AE15D49"/>
    <w:rsid w:val="2C0B02DB"/>
    <w:rsid w:val="2C3932B3"/>
    <w:rsid w:val="2C822320"/>
    <w:rsid w:val="2CCBA299"/>
    <w:rsid w:val="2D50ED78"/>
    <w:rsid w:val="2D5366DD"/>
    <w:rsid w:val="2D89AC93"/>
    <w:rsid w:val="2F2B676F"/>
    <w:rsid w:val="2FF6CFA8"/>
    <w:rsid w:val="3015400A"/>
    <w:rsid w:val="30C640EA"/>
    <w:rsid w:val="30E914F3"/>
    <w:rsid w:val="30FE1F6D"/>
    <w:rsid w:val="3135CF1D"/>
    <w:rsid w:val="3176DD0C"/>
    <w:rsid w:val="31C7EF56"/>
    <w:rsid w:val="323C0A62"/>
    <w:rsid w:val="32C944DB"/>
    <w:rsid w:val="3312AD6D"/>
    <w:rsid w:val="333210B5"/>
    <w:rsid w:val="335AAC13"/>
    <w:rsid w:val="336ED8A6"/>
    <w:rsid w:val="33A8EB97"/>
    <w:rsid w:val="33AA4F5D"/>
    <w:rsid w:val="34426A20"/>
    <w:rsid w:val="345C0E37"/>
    <w:rsid w:val="35501CEB"/>
    <w:rsid w:val="35C6EC9C"/>
    <w:rsid w:val="36429393"/>
    <w:rsid w:val="3676C6AB"/>
    <w:rsid w:val="36801936"/>
    <w:rsid w:val="37D271C7"/>
    <w:rsid w:val="38081497"/>
    <w:rsid w:val="3845D619"/>
    <w:rsid w:val="3882FCDC"/>
    <w:rsid w:val="3A53A9F9"/>
    <w:rsid w:val="3A648F3A"/>
    <w:rsid w:val="3B1A6E2E"/>
    <w:rsid w:val="3B5650E4"/>
    <w:rsid w:val="3BAC17BB"/>
    <w:rsid w:val="3BB0FB7C"/>
    <w:rsid w:val="3BC75AB4"/>
    <w:rsid w:val="3C726F4B"/>
    <w:rsid w:val="3D060E86"/>
    <w:rsid w:val="3D216C8A"/>
    <w:rsid w:val="3E679884"/>
    <w:rsid w:val="3E772028"/>
    <w:rsid w:val="3F33764E"/>
    <w:rsid w:val="3F5A9350"/>
    <w:rsid w:val="3F72247A"/>
    <w:rsid w:val="3F9333AC"/>
    <w:rsid w:val="3F9889DD"/>
    <w:rsid w:val="403DAF48"/>
    <w:rsid w:val="404A84F0"/>
    <w:rsid w:val="4068882D"/>
    <w:rsid w:val="40DC5650"/>
    <w:rsid w:val="41743056"/>
    <w:rsid w:val="417468EA"/>
    <w:rsid w:val="41895CE0"/>
    <w:rsid w:val="41EA84F7"/>
    <w:rsid w:val="41FD872C"/>
    <w:rsid w:val="4317C931"/>
    <w:rsid w:val="442EBA23"/>
    <w:rsid w:val="4480BD60"/>
    <w:rsid w:val="4549EC9B"/>
    <w:rsid w:val="4579763B"/>
    <w:rsid w:val="45892238"/>
    <w:rsid w:val="458FBD83"/>
    <w:rsid w:val="461EBDA7"/>
    <w:rsid w:val="4672C421"/>
    <w:rsid w:val="46A33341"/>
    <w:rsid w:val="46A43981"/>
    <w:rsid w:val="46F5556E"/>
    <w:rsid w:val="47C24F22"/>
    <w:rsid w:val="47D4DC45"/>
    <w:rsid w:val="48503A43"/>
    <w:rsid w:val="48807793"/>
    <w:rsid w:val="48ABC90D"/>
    <w:rsid w:val="48EF4829"/>
    <w:rsid w:val="4A262194"/>
    <w:rsid w:val="4B0221CC"/>
    <w:rsid w:val="4B261A58"/>
    <w:rsid w:val="4B3C21A3"/>
    <w:rsid w:val="4B47D47E"/>
    <w:rsid w:val="4B5C56F7"/>
    <w:rsid w:val="4B80B599"/>
    <w:rsid w:val="4BC8C691"/>
    <w:rsid w:val="4CC58574"/>
    <w:rsid w:val="4D8C299D"/>
    <w:rsid w:val="4DD7C52C"/>
    <w:rsid w:val="4E130BF5"/>
    <w:rsid w:val="4E5859E5"/>
    <w:rsid w:val="4E9FA73E"/>
    <w:rsid w:val="4FCE0E80"/>
    <w:rsid w:val="4FF1B419"/>
    <w:rsid w:val="50237C91"/>
    <w:rsid w:val="508C7E2A"/>
    <w:rsid w:val="5117B9DC"/>
    <w:rsid w:val="51255E6D"/>
    <w:rsid w:val="51E229A3"/>
    <w:rsid w:val="52B55CAB"/>
    <w:rsid w:val="52CA3E09"/>
    <w:rsid w:val="531A8FEC"/>
    <w:rsid w:val="53C1F93E"/>
    <w:rsid w:val="5432534D"/>
    <w:rsid w:val="54660E6A"/>
    <w:rsid w:val="547A7CB8"/>
    <w:rsid w:val="54C5171B"/>
    <w:rsid w:val="553E2645"/>
    <w:rsid w:val="55BD4D7E"/>
    <w:rsid w:val="55C7469A"/>
    <w:rsid w:val="5604EC33"/>
    <w:rsid w:val="563FE729"/>
    <w:rsid w:val="56416F36"/>
    <w:rsid w:val="5713F681"/>
    <w:rsid w:val="573E763E"/>
    <w:rsid w:val="57591DDF"/>
    <w:rsid w:val="57949881"/>
    <w:rsid w:val="59071439"/>
    <w:rsid w:val="5A5158A5"/>
    <w:rsid w:val="5A633B89"/>
    <w:rsid w:val="5A99F2B2"/>
    <w:rsid w:val="5BD8C746"/>
    <w:rsid w:val="5BDF85DE"/>
    <w:rsid w:val="5C20A9B1"/>
    <w:rsid w:val="5CDBFBC4"/>
    <w:rsid w:val="5D361F32"/>
    <w:rsid w:val="5D636E96"/>
    <w:rsid w:val="5D6B283D"/>
    <w:rsid w:val="5D9C48E8"/>
    <w:rsid w:val="5FBF7EF6"/>
    <w:rsid w:val="606E4B38"/>
    <w:rsid w:val="60E8B3D3"/>
    <w:rsid w:val="6122E7D7"/>
    <w:rsid w:val="612ADC3A"/>
    <w:rsid w:val="61F2815E"/>
    <w:rsid w:val="62C1DD63"/>
    <w:rsid w:val="62F9DDDA"/>
    <w:rsid w:val="63D8C169"/>
    <w:rsid w:val="641E788A"/>
    <w:rsid w:val="6423319B"/>
    <w:rsid w:val="64549FBE"/>
    <w:rsid w:val="64FE5598"/>
    <w:rsid w:val="650FCC2A"/>
    <w:rsid w:val="652DCF45"/>
    <w:rsid w:val="65A2B04B"/>
    <w:rsid w:val="65BC7FB4"/>
    <w:rsid w:val="665A72EA"/>
    <w:rsid w:val="66ED4F78"/>
    <w:rsid w:val="6719EF6C"/>
    <w:rsid w:val="671C1896"/>
    <w:rsid w:val="67C35413"/>
    <w:rsid w:val="67D264E5"/>
    <w:rsid w:val="6985E3A7"/>
    <w:rsid w:val="69BC3201"/>
    <w:rsid w:val="69BD6E56"/>
    <w:rsid w:val="6A7EA66C"/>
    <w:rsid w:val="6A9CA509"/>
    <w:rsid w:val="6AF0FFDA"/>
    <w:rsid w:val="6B158665"/>
    <w:rsid w:val="6B817D01"/>
    <w:rsid w:val="6C1663BB"/>
    <w:rsid w:val="6CC08FD7"/>
    <w:rsid w:val="6CC141BE"/>
    <w:rsid w:val="6CC193AC"/>
    <w:rsid w:val="6CF29A9E"/>
    <w:rsid w:val="6CF49501"/>
    <w:rsid w:val="6D11A269"/>
    <w:rsid w:val="6D1DE874"/>
    <w:rsid w:val="6D7312DB"/>
    <w:rsid w:val="6DBA63C9"/>
    <w:rsid w:val="6DC55AD0"/>
    <w:rsid w:val="6DF177C3"/>
    <w:rsid w:val="6E8A4F36"/>
    <w:rsid w:val="6EAB5D97"/>
    <w:rsid w:val="6EB9AE74"/>
    <w:rsid w:val="6F3F9289"/>
    <w:rsid w:val="6FAF04ED"/>
    <w:rsid w:val="6FDA4B00"/>
    <w:rsid w:val="6FE4EE1B"/>
    <w:rsid w:val="6FEAB4EE"/>
    <w:rsid w:val="703C4BB8"/>
    <w:rsid w:val="70C902C9"/>
    <w:rsid w:val="7122733D"/>
    <w:rsid w:val="7179D492"/>
    <w:rsid w:val="724D5A56"/>
    <w:rsid w:val="72594A0B"/>
    <w:rsid w:val="72D144FB"/>
    <w:rsid w:val="72ED2F23"/>
    <w:rsid w:val="73E4E0AA"/>
    <w:rsid w:val="74A164CB"/>
    <w:rsid w:val="74F23873"/>
    <w:rsid w:val="7506575C"/>
    <w:rsid w:val="75BA255F"/>
    <w:rsid w:val="7602F62B"/>
    <w:rsid w:val="7681A5C2"/>
    <w:rsid w:val="771A8542"/>
    <w:rsid w:val="77512597"/>
    <w:rsid w:val="77B32215"/>
    <w:rsid w:val="7817A286"/>
    <w:rsid w:val="7857BB92"/>
    <w:rsid w:val="78817B27"/>
    <w:rsid w:val="78892067"/>
    <w:rsid w:val="79462515"/>
    <w:rsid w:val="79959DD6"/>
    <w:rsid w:val="7A90712B"/>
    <w:rsid w:val="7C2496BA"/>
    <w:rsid w:val="7CACF2DA"/>
    <w:rsid w:val="7D96833C"/>
    <w:rsid w:val="7D969CB2"/>
    <w:rsid w:val="7E6BC56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44F06"/>
  <w15:chartTrackingRefBased/>
  <w15:docId w15:val="{FB0E0407-CC3B-41A1-B50A-844693A3D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5F650A"/>
    <w:pPr>
      <w:spacing w:after="0" w:line="240" w:lineRule="auto"/>
    </w:pPr>
    <w:rPr>
      <w:rFonts w:ascii="Times New Roman" w:hAnsi="Times New Roman" w:eastAsia="Times New Roman" w:cs="Times New Roman"/>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ListParagraphChar" w:customStyle="1">
    <w:name w:val="List Paragraph Char"/>
    <w:basedOn w:val="DefaultParagraphFont"/>
    <w:link w:val="ListParagraph"/>
    <w:uiPriority w:val="34"/>
    <w:locked/>
    <w:rsid w:val="00BC609C"/>
  </w:style>
  <w:style w:type="paragraph" w:styleId="ListParagraph">
    <w:name w:val="List Paragraph"/>
    <w:basedOn w:val="Normal"/>
    <w:link w:val="ListParagraphChar"/>
    <w:uiPriority w:val="34"/>
    <w:qFormat/>
    <w:rsid w:val="00BC609C"/>
    <w:pPr>
      <w:spacing w:after="160" w:line="256" w:lineRule="auto"/>
      <w:ind w:left="720"/>
      <w:contextualSpacing/>
    </w:pPr>
    <w:rPr>
      <w:rFonts w:asciiTheme="minorHAnsi" w:hAnsiTheme="minorHAnsi" w:eastAsiaTheme="minorHAnsi" w:cstheme="minorBidi"/>
      <w:sz w:val="22"/>
      <w:szCs w:val="22"/>
    </w:rPr>
  </w:style>
  <w:style w:type="character" w:styleId="Hyperlink">
    <w:name w:val="Hyperlink"/>
    <w:basedOn w:val="DefaultParagraphFont"/>
    <w:uiPriority w:val="99"/>
    <w:unhideWhenUsed/>
    <w:rsid w:val="00BC609C"/>
    <w:rPr>
      <w:color w:val="0563C1" w:themeColor="hyperlink"/>
      <w:u w:val="single"/>
    </w:rPr>
  </w:style>
  <w:style w:type="paragraph" w:styleId="Default" w:customStyle="1">
    <w:name w:val="Default"/>
    <w:rsid w:val="00BC609C"/>
    <w:pPr>
      <w:autoSpaceDE w:val="0"/>
      <w:autoSpaceDN w:val="0"/>
      <w:adjustRightInd w:val="0"/>
      <w:spacing w:after="0" w:line="240" w:lineRule="auto"/>
    </w:pPr>
    <w:rPr>
      <w:rFonts w:ascii="Bebas Neue" w:hAnsi="Bebas Neue" w:cs="Bebas Neue"/>
      <w:color w:val="000000"/>
      <w:sz w:val="24"/>
      <w:szCs w:val="24"/>
    </w:rPr>
  </w:style>
  <w:style w:type="paragraph" w:styleId="NoSpacing">
    <w:name w:val="No Spacing"/>
    <w:uiPriority w:val="1"/>
    <w:qFormat/>
    <w:pPr>
      <w:spacing w:after="0" w:line="240" w:lineRule="auto"/>
    </w:pPr>
  </w:style>
  <w:style w:type="paragraph" w:styleId="CommentText">
    <w:name w:val="annotation text"/>
    <w:basedOn w:val="Normal"/>
    <w:link w:val="CommentTextChar"/>
    <w:uiPriority w:val="99"/>
    <w:unhideWhenUsed/>
    <w:rPr>
      <w:sz w:val="20"/>
      <w:szCs w:val="20"/>
    </w:rPr>
  </w:style>
  <w:style w:type="character" w:styleId="CommentTextChar" w:customStyle="1">
    <w:name w:val="Comment Text Char"/>
    <w:basedOn w:val="DefaultParagraphFont"/>
    <w:link w:val="CommentText"/>
    <w:uiPriority w:val="99"/>
    <w:rPr>
      <w:rFonts w:ascii="Times New Roman" w:hAnsi="Times New Roman" w:eastAsia="Times New Roman" w:cs="Times New Roman"/>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235FAA"/>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35FAA"/>
    <w:rPr>
      <w:rFonts w:ascii="Segoe UI" w:hAnsi="Segoe UI" w:eastAsia="Times New Roman" w:cs="Segoe UI"/>
      <w:sz w:val="18"/>
      <w:szCs w:val="18"/>
    </w:rPr>
  </w:style>
  <w:style w:type="paragraph" w:styleId="Header">
    <w:name w:val="header"/>
    <w:basedOn w:val="Normal"/>
    <w:link w:val="HeaderChar"/>
    <w:uiPriority w:val="99"/>
    <w:unhideWhenUsed/>
    <w:rsid w:val="00670356"/>
    <w:pPr>
      <w:tabs>
        <w:tab w:val="center" w:pos="4680"/>
        <w:tab w:val="right" w:pos="9360"/>
      </w:tabs>
    </w:pPr>
  </w:style>
  <w:style w:type="character" w:styleId="HeaderChar" w:customStyle="1">
    <w:name w:val="Header Char"/>
    <w:basedOn w:val="DefaultParagraphFont"/>
    <w:link w:val="Header"/>
    <w:uiPriority w:val="99"/>
    <w:rsid w:val="00670356"/>
    <w:rPr>
      <w:rFonts w:ascii="Times New Roman" w:hAnsi="Times New Roman" w:eastAsia="Times New Roman" w:cs="Times New Roman"/>
      <w:sz w:val="24"/>
      <w:szCs w:val="24"/>
    </w:rPr>
  </w:style>
  <w:style w:type="paragraph" w:styleId="Footer">
    <w:name w:val="footer"/>
    <w:basedOn w:val="Normal"/>
    <w:link w:val="FooterChar"/>
    <w:uiPriority w:val="99"/>
    <w:unhideWhenUsed/>
    <w:rsid w:val="00670356"/>
    <w:pPr>
      <w:tabs>
        <w:tab w:val="center" w:pos="4680"/>
        <w:tab w:val="right" w:pos="9360"/>
      </w:tabs>
    </w:pPr>
  </w:style>
  <w:style w:type="character" w:styleId="FooterChar" w:customStyle="1">
    <w:name w:val="Footer Char"/>
    <w:basedOn w:val="DefaultParagraphFont"/>
    <w:link w:val="Footer"/>
    <w:uiPriority w:val="99"/>
    <w:rsid w:val="00670356"/>
    <w:rPr>
      <w:rFonts w:ascii="Times New Roman" w:hAnsi="Times New Roman" w:eastAsia="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E53B96"/>
    <w:rPr>
      <w:b/>
      <w:bCs/>
    </w:rPr>
  </w:style>
  <w:style w:type="character" w:styleId="CommentSubjectChar" w:customStyle="1">
    <w:name w:val="Comment Subject Char"/>
    <w:basedOn w:val="CommentTextChar"/>
    <w:link w:val="CommentSubject"/>
    <w:uiPriority w:val="99"/>
    <w:semiHidden/>
    <w:rsid w:val="00E53B96"/>
    <w:rPr>
      <w:rFonts w:ascii="Times New Roman" w:hAnsi="Times New Roman" w:eastAsia="Times New Roman" w:cs="Times New Roman"/>
      <w:b/>
      <w:bCs/>
      <w:sz w:val="20"/>
      <w:szCs w:val="20"/>
    </w:rPr>
  </w:style>
  <w:style w:type="character" w:styleId="FollowedHyperlink">
    <w:name w:val="FollowedHyperlink"/>
    <w:basedOn w:val="DefaultParagraphFont"/>
    <w:uiPriority w:val="99"/>
    <w:semiHidden/>
    <w:unhideWhenUsed/>
    <w:rsid w:val="002E7D90"/>
    <w:rPr>
      <w:color w:val="954F72" w:themeColor="followedHyperlink"/>
      <w:u w:val="single"/>
    </w:rPr>
  </w:style>
  <w:style w:type="paragraph" w:styleId="Revision">
    <w:name w:val="Revision"/>
    <w:hidden/>
    <w:uiPriority w:val="99"/>
    <w:semiHidden/>
    <w:rsid w:val="00E56EA4"/>
    <w:pPr>
      <w:spacing w:after="0" w:line="240" w:lineRule="auto"/>
    </w:pPr>
    <w:rPr>
      <w:rFonts w:ascii="Times New Roman" w:hAnsi="Times New Roman" w:eastAsia="Times New Roman" w:cs="Times New Roman"/>
      <w:sz w:val="24"/>
      <w:szCs w:val="24"/>
    </w:rPr>
  </w:style>
  <w:style w:type="character" w:styleId="UnresolvedMention">
    <w:name w:val="Unresolved Mention"/>
    <w:basedOn w:val="DefaultParagraphFont"/>
    <w:uiPriority w:val="99"/>
    <w:rsid w:val="0053180D"/>
    <w:rPr>
      <w:color w:val="605E5C"/>
      <w:shd w:val="clear" w:color="auto" w:fill="E1DFDD"/>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4557652">
      <w:bodyDiv w:val="1"/>
      <w:marLeft w:val="0"/>
      <w:marRight w:val="0"/>
      <w:marTop w:val="0"/>
      <w:marBottom w:val="0"/>
      <w:divBdr>
        <w:top w:val="none" w:sz="0" w:space="0" w:color="auto"/>
        <w:left w:val="none" w:sz="0" w:space="0" w:color="auto"/>
        <w:bottom w:val="none" w:sz="0" w:space="0" w:color="auto"/>
        <w:right w:val="none" w:sz="0" w:space="0" w:color="auto"/>
      </w:divBdr>
      <w:divsChild>
        <w:div w:id="1609006240">
          <w:marLeft w:val="0"/>
          <w:marRight w:val="0"/>
          <w:marTop w:val="0"/>
          <w:marBottom w:val="0"/>
          <w:divBdr>
            <w:top w:val="none" w:sz="0" w:space="0" w:color="auto"/>
            <w:left w:val="none" w:sz="0" w:space="0" w:color="auto"/>
            <w:bottom w:val="none" w:sz="0" w:space="0" w:color="auto"/>
            <w:right w:val="none" w:sz="0" w:space="0" w:color="auto"/>
          </w:divBdr>
        </w:div>
      </w:divsChild>
    </w:div>
    <w:div w:id="627780724">
      <w:bodyDiv w:val="1"/>
      <w:marLeft w:val="0"/>
      <w:marRight w:val="0"/>
      <w:marTop w:val="0"/>
      <w:marBottom w:val="0"/>
      <w:divBdr>
        <w:top w:val="none" w:sz="0" w:space="0" w:color="auto"/>
        <w:left w:val="none" w:sz="0" w:space="0" w:color="auto"/>
        <w:bottom w:val="none" w:sz="0" w:space="0" w:color="auto"/>
        <w:right w:val="none" w:sz="0" w:space="0" w:color="auto"/>
      </w:divBdr>
    </w:div>
    <w:div w:id="916941438">
      <w:bodyDiv w:val="1"/>
      <w:marLeft w:val="0"/>
      <w:marRight w:val="0"/>
      <w:marTop w:val="0"/>
      <w:marBottom w:val="0"/>
      <w:divBdr>
        <w:top w:val="none" w:sz="0" w:space="0" w:color="auto"/>
        <w:left w:val="none" w:sz="0" w:space="0" w:color="auto"/>
        <w:bottom w:val="none" w:sz="0" w:space="0" w:color="auto"/>
        <w:right w:val="none" w:sz="0" w:space="0" w:color="auto"/>
      </w:divBdr>
      <w:divsChild>
        <w:div w:id="1287660608">
          <w:marLeft w:val="0"/>
          <w:marRight w:val="0"/>
          <w:marTop w:val="0"/>
          <w:marBottom w:val="0"/>
          <w:divBdr>
            <w:top w:val="none" w:sz="0" w:space="0" w:color="auto"/>
            <w:left w:val="none" w:sz="0" w:space="0" w:color="auto"/>
            <w:bottom w:val="none" w:sz="0" w:space="0" w:color="auto"/>
            <w:right w:val="none" w:sz="0" w:space="0" w:color="auto"/>
          </w:divBdr>
        </w:div>
      </w:divsChild>
    </w:div>
    <w:div w:id="1219052933">
      <w:bodyDiv w:val="1"/>
      <w:marLeft w:val="0"/>
      <w:marRight w:val="0"/>
      <w:marTop w:val="0"/>
      <w:marBottom w:val="0"/>
      <w:divBdr>
        <w:top w:val="none" w:sz="0" w:space="0" w:color="auto"/>
        <w:left w:val="none" w:sz="0" w:space="0" w:color="auto"/>
        <w:bottom w:val="none" w:sz="0" w:space="0" w:color="auto"/>
        <w:right w:val="none" w:sz="0" w:space="0" w:color="auto"/>
      </w:divBdr>
      <w:divsChild>
        <w:div w:id="1215703528">
          <w:marLeft w:val="0"/>
          <w:marRight w:val="0"/>
          <w:marTop w:val="0"/>
          <w:marBottom w:val="0"/>
          <w:divBdr>
            <w:top w:val="none" w:sz="0" w:space="0" w:color="auto"/>
            <w:left w:val="none" w:sz="0" w:space="0" w:color="auto"/>
            <w:bottom w:val="none" w:sz="0" w:space="0" w:color="auto"/>
            <w:right w:val="none" w:sz="0" w:space="0" w:color="auto"/>
          </w:divBdr>
        </w:div>
      </w:divsChild>
    </w:div>
    <w:div w:id="1671252821">
      <w:bodyDiv w:val="1"/>
      <w:marLeft w:val="0"/>
      <w:marRight w:val="0"/>
      <w:marTop w:val="0"/>
      <w:marBottom w:val="0"/>
      <w:divBdr>
        <w:top w:val="none" w:sz="0" w:space="0" w:color="auto"/>
        <w:left w:val="none" w:sz="0" w:space="0" w:color="auto"/>
        <w:bottom w:val="none" w:sz="0" w:space="0" w:color="auto"/>
        <w:right w:val="none" w:sz="0" w:space="0" w:color="auto"/>
      </w:divBdr>
    </w:div>
    <w:div w:id="1729642747">
      <w:bodyDiv w:val="1"/>
      <w:marLeft w:val="0"/>
      <w:marRight w:val="0"/>
      <w:marTop w:val="0"/>
      <w:marBottom w:val="0"/>
      <w:divBdr>
        <w:top w:val="none" w:sz="0" w:space="0" w:color="auto"/>
        <w:left w:val="none" w:sz="0" w:space="0" w:color="auto"/>
        <w:bottom w:val="none" w:sz="0" w:space="0" w:color="auto"/>
        <w:right w:val="none" w:sz="0" w:space="0" w:color="auto"/>
      </w:divBdr>
      <w:divsChild>
        <w:div w:id="1392071582">
          <w:marLeft w:val="0"/>
          <w:marRight w:val="0"/>
          <w:marTop w:val="0"/>
          <w:marBottom w:val="0"/>
          <w:divBdr>
            <w:top w:val="none" w:sz="0" w:space="0" w:color="auto"/>
            <w:left w:val="none" w:sz="0" w:space="0" w:color="auto"/>
            <w:bottom w:val="none" w:sz="0" w:space="0" w:color="auto"/>
            <w:right w:val="none" w:sz="0" w:space="0" w:color="auto"/>
          </w:divBdr>
          <w:divsChild>
            <w:div w:id="52777309">
              <w:marLeft w:val="0"/>
              <w:marRight w:val="0"/>
              <w:marTop w:val="0"/>
              <w:marBottom w:val="0"/>
              <w:divBdr>
                <w:top w:val="none" w:sz="0" w:space="0" w:color="auto"/>
                <w:left w:val="none" w:sz="0" w:space="0" w:color="auto"/>
                <w:bottom w:val="none" w:sz="0" w:space="0" w:color="auto"/>
                <w:right w:val="none" w:sz="0" w:space="0" w:color="auto"/>
              </w:divBdr>
            </w:div>
            <w:div w:id="176308611">
              <w:marLeft w:val="0"/>
              <w:marRight w:val="0"/>
              <w:marTop w:val="0"/>
              <w:marBottom w:val="0"/>
              <w:divBdr>
                <w:top w:val="none" w:sz="0" w:space="0" w:color="auto"/>
                <w:left w:val="none" w:sz="0" w:space="0" w:color="auto"/>
                <w:bottom w:val="none" w:sz="0" w:space="0" w:color="auto"/>
                <w:right w:val="none" w:sz="0" w:space="0" w:color="auto"/>
              </w:divBdr>
              <w:divsChild>
                <w:div w:id="1304650856">
                  <w:marLeft w:val="0"/>
                  <w:marRight w:val="0"/>
                  <w:marTop w:val="0"/>
                  <w:marBottom w:val="0"/>
                  <w:divBdr>
                    <w:top w:val="none" w:sz="0" w:space="0" w:color="auto"/>
                    <w:left w:val="none" w:sz="0" w:space="0" w:color="auto"/>
                    <w:bottom w:val="none" w:sz="0" w:space="0" w:color="auto"/>
                    <w:right w:val="none" w:sz="0" w:space="0" w:color="auto"/>
                  </w:divBdr>
                  <w:divsChild>
                    <w:div w:id="477109409">
                      <w:marLeft w:val="0"/>
                      <w:marRight w:val="0"/>
                      <w:marTop w:val="0"/>
                      <w:marBottom w:val="0"/>
                      <w:divBdr>
                        <w:top w:val="none" w:sz="0" w:space="0" w:color="auto"/>
                        <w:left w:val="none" w:sz="0" w:space="0" w:color="auto"/>
                        <w:bottom w:val="none" w:sz="0" w:space="0" w:color="auto"/>
                        <w:right w:val="none" w:sz="0" w:space="0" w:color="auto"/>
                      </w:divBdr>
                      <w:divsChild>
                        <w:div w:id="24893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800828">
              <w:marLeft w:val="0"/>
              <w:marRight w:val="0"/>
              <w:marTop w:val="0"/>
              <w:marBottom w:val="0"/>
              <w:divBdr>
                <w:top w:val="none" w:sz="0" w:space="0" w:color="auto"/>
                <w:left w:val="none" w:sz="0" w:space="0" w:color="auto"/>
                <w:bottom w:val="none" w:sz="0" w:space="0" w:color="auto"/>
                <w:right w:val="none" w:sz="0" w:space="0" w:color="auto"/>
              </w:divBdr>
              <w:divsChild>
                <w:div w:id="1283804009">
                  <w:marLeft w:val="0"/>
                  <w:marRight w:val="0"/>
                  <w:marTop w:val="0"/>
                  <w:marBottom w:val="0"/>
                  <w:divBdr>
                    <w:top w:val="none" w:sz="0" w:space="0" w:color="auto"/>
                    <w:left w:val="none" w:sz="0" w:space="0" w:color="auto"/>
                    <w:bottom w:val="none" w:sz="0" w:space="0" w:color="auto"/>
                    <w:right w:val="none" w:sz="0" w:space="0" w:color="auto"/>
                  </w:divBdr>
                  <w:divsChild>
                    <w:div w:id="907376573">
                      <w:marLeft w:val="0"/>
                      <w:marRight w:val="0"/>
                      <w:marTop w:val="0"/>
                      <w:marBottom w:val="0"/>
                      <w:divBdr>
                        <w:top w:val="none" w:sz="0" w:space="0" w:color="auto"/>
                        <w:left w:val="none" w:sz="0" w:space="0" w:color="auto"/>
                        <w:bottom w:val="none" w:sz="0" w:space="0" w:color="auto"/>
                        <w:right w:val="none" w:sz="0" w:space="0" w:color="auto"/>
                      </w:divBdr>
                      <w:divsChild>
                        <w:div w:id="98994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8904590">
      <w:bodyDiv w:val="1"/>
      <w:marLeft w:val="0"/>
      <w:marRight w:val="0"/>
      <w:marTop w:val="0"/>
      <w:marBottom w:val="0"/>
      <w:divBdr>
        <w:top w:val="none" w:sz="0" w:space="0" w:color="auto"/>
        <w:left w:val="none" w:sz="0" w:space="0" w:color="auto"/>
        <w:bottom w:val="none" w:sz="0" w:space="0" w:color="auto"/>
        <w:right w:val="none" w:sz="0" w:space="0" w:color="auto"/>
      </w:divBdr>
      <w:divsChild>
        <w:div w:id="1379935034">
          <w:marLeft w:val="0"/>
          <w:marRight w:val="0"/>
          <w:marTop w:val="0"/>
          <w:marBottom w:val="0"/>
          <w:divBdr>
            <w:top w:val="none" w:sz="0" w:space="0" w:color="auto"/>
            <w:left w:val="none" w:sz="0" w:space="0" w:color="auto"/>
            <w:bottom w:val="none" w:sz="0" w:space="0" w:color="auto"/>
            <w:right w:val="none" w:sz="0" w:space="0" w:color="auto"/>
          </w:divBdr>
        </w:div>
      </w:divsChild>
    </w:div>
    <w:div w:id="1961766085">
      <w:bodyDiv w:val="1"/>
      <w:marLeft w:val="0"/>
      <w:marRight w:val="0"/>
      <w:marTop w:val="0"/>
      <w:marBottom w:val="0"/>
      <w:divBdr>
        <w:top w:val="none" w:sz="0" w:space="0" w:color="auto"/>
        <w:left w:val="none" w:sz="0" w:space="0" w:color="auto"/>
        <w:bottom w:val="none" w:sz="0" w:space="0" w:color="auto"/>
        <w:right w:val="none" w:sz="0" w:space="0" w:color="auto"/>
      </w:divBdr>
      <w:divsChild>
        <w:div w:id="15378847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michaeljfox.org/biospecimens" TargetMode="External" Id="rId13"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hyperlink" Target="https://www.michaeljfox.org/foundation/faq.html?navid=footer-faq" TargetMode="External" Id="rId12" /><Relationship Type="http://schemas.openxmlformats.org/officeDocument/2006/relationships/hyperlink" Target="mailto:grants@michaeljfox.org" TargetMode="External" Id="rId17" /><Relationship Type="http://schemas.openxmlformats.org/officeDocument/2006/relationships/customXml" Target="../customXml/item2.xml" Id="rId2" /><Relationship Type="http://schemas.openxmlformats.org/officeDocument/2006/relationships/hyperlink" Target="https://www.michaeljfox.org/funding-opportunities" TargetMode="Externa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michaeljfox.org/page.html?administrative-guidelines" TargetMode="External" Id="rId11" /><Relationship Type="http://schemas.openxmlformats.org/officeDocument/2006/relationships/numbering" Target="numbering.xml" Id="rId5" /><Relationship Type="http://schemas.openxmlformats.org/officeDocument/2006/relationships/hyperlink" Target="https://www.michaeljfox.org/page.html?administrative-guidelines" TargetMode="External" Id="rId15"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mjffbiobank.org/" TargetMode="Externa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DFDFB78FA9364FB0F01956018388AB" ma:contentTypeVersion="13" ma:contentTypeDescription="Create a new document." ma:contentTypeScope="" ma:versionID="1f34e740541174a0c98f9a046165e3f7">
  <xsd:schema xmlns:xsd="http://www.w3.org/2001/XMLSchema" xmlns:xs="http://www.w3.org/2001/XMLSchema" xmlns:p="http://schemas.microsoft.com/office/2006/metadata/properties" xmlns:ns2="47617f29-4674-4516-b2fc-c22636348979" xmlns:ns3="267e0336-9f3e-4077-9bac-116707518a91" targetNamespace="http://schemas.microsoft.com/office/2006/metadata/properties" ma:root="true" ma:fieldsID="9353e4d9cc319cd735a1484c35a832ad" ns2:_="" ns3:_="">
    <xsd:import namespace="47617f29-4674-4516-b2fc-c22636348979"/>
    <xsd:import namespace="267e0336-9f3e-4077-9bac-116707518a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17f29-4674-4516-b2fc-c226363489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67e0336-9f3e-4077-9bac-116707518a9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267e0336-9f3e-4077-9bac-116707518a91">
      <UserInfo>
        <DisplayName>Andrew Koemeter-Cox</DisplayName>
        <AccountId>213</AccountId>
        <AccountType/>
      </UserInfo>
      <UserInfo>
        <DisplayName>Nadia Halim</DisplayName>
        <AccountId>16300</AccountId>
        <AccountType/>
      </UserInfo>
    </SharedWithUsers>
  </documentManagement>
</p:properties>
</file>

<file path=customXml/itemProps1.xml><?xml version="1.0" encoding="utf-8"?>
<ds:datastoreItem xmlns:ds="http://schemas.openxmlformats.org/officeDocument/2006/customXml" ds:itemID="{3B1CEB17-46DE-41AE-83F3-69E6F9F6A3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617f29-4674-4516-b2fc-c22636348979"/>
    <ds:schemaRef ds:uri="267e0336-9f3e-4077-9bac-116707518a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C7FA59-EFEF-4236-ACB6-65C1515348E9}">
  <ds:schemaRefs>
    <ds:schemaRef ds:uri="http://schemas.microsoft.com/sharepoint/v3/contenttype/forms"/>
  </ds:schemaRefs>
</ds:datastoreItem>
</file>

<file path=customXml/itemProps3.xml><?xml version="1.0" encoding="utf-8"?>
<ds:datastoreItem xmlns:ds="http://schemas.openxmlformats.org/officeDocument/2006/customXml" ds:itemID="{A9BC8D8E-3A5B-4649-83AA-72F6104E9C73}">
  <ds:schemaRefs>
    <ds:schemaRef ds:uri="http://schemas.openxmlformats.org/officeDocument/2006/bibliography"/>
  </ds:schemaRefs>
</ds:datastoreItem>
</file>

<file path=customXml/itemProps4.xml><?xml version="1.0" encoding="utf-8"?>
<ds:datastoreItem xmlns:ds="http://schemas.openxmlformats.org/officeDocument/2006/customXml" ds:itemID="{235777B7-5A3F-484A-BEF6-73564800AED6}">
  <ds:schemaRefs>
    <ds:schemaRef ds:uri="http://schemas.microsoft.com/office/infopath/2007/PartnerControls"/>
    <ds:schemaRef ds:uri="http://purl.org/dc/terms/"/>
    <ds:schemaRef ds:uri="47617f29-4674-4516-b2fc-c22636348979"/>
    <ds:schemaRef ds:uri="http://schemas.microsoft.com/office/2006/documentManagement/types"/>
    <ds:schemaRef ds:uri="267e0336-9f3e-4077-9bac-116707518a91"/>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The Michael J. Fox Foundation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Jamie Eberling</dc:creator>
  <keywords/>
  <lastModifiedBy>Luis Oliveira</lastModifiedBy>
  <revision>101</revision>
  <dcterms:created xsi:type="dcterms:W3CDTF">2021-06-02T10:50:00.0000000Z</dcterms:created>
  <dcterms:modified xsi:type="dcterms:W3CDTF">2021-06-30T18:22:44.9053435Z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TEK-FILE-ID">
    <vt:lpwstr>01AA-049D-ACC2-9268</vt:lpwstr>
  </property>
  <property fmtid="{D5CDD505-2E9C-101B-9397-08002B2CF9AE}" pid="3" name="ContentTypeId">
    <vt:lpwstr>0x01010054DFDFB78FA9364FB0F01956018388AB</vt:lpwstr>
  </property>
  <property fmtid="{D5CDD505-2E9C-101B-9397-08002B2CF9AE}" pid="4" name="Order">
    <vt:r8>100</vt:r8>
  </property>
</Properties>
</file>