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90F42" w14:textId="34BC79D6" w:rsidR="003B0F8A" w:rsidRPr="0096198B" w:rsidRDefault="00766F3F" w:rsidP="0096198B">
      <w:pPr>
        <w:spacing w:after="0" w:line="240" w:lineRule="auto"/>
        <w:rPr>
          <w:rFonts w:ascii="Bebas Neue" w:hAnsi="Bebas Neue"/>
          <w:color w:val="44546A" w:themeColor="text2"/>
          <w:sz w:val="28"/>
          <w:szCs w:val="28"/>
        </w:rPr>
      </w:pPr>
      <w:r w:rsidRPr="0096198B">
        <w:rPr>
          <w:rFonts w:ascii="Bebas Neue" w:hAnsi="Bebas Neue"/>
          <w:color w:val="44546A" w:themeColor="text2"/>
          <w:sz w:val="28"/>
          <w:szCs w:val="28"/>
        </w:rPr>
        <w:t>iPSC Request Form</w:t>
      </w:r>
    </w:p>
    <w:p w14:paraId="00980563" w14:textId="77777777" w:rsidR="0096198B" w:rsidRDefault="0096198B" w:rsidP="0096198B">
      <w:pPr>
        <w:spacing w:after="0" w:line="240" w:lineRule="auto"/>
        <w:rPr>
          <w:rFonts w:ascii="Bebas Neue" w:eastAsia="Bebas Neue" w:hAnsi="Bebas Neue" w:cs="Bebas Neue"/>
          <w:color w:val="44546A" w:themeColor="text2"/>
          <w:sz w:val="28"/>
          <w:szCs w:val="28"/>
        </w:rPr>
      </w:pPr>
      <w:r>
        <w:rPr>
          <w:rFonts w:ascii="Bebas Neue" w:eastAsia="Bebas Neue" w:hAnsi="Bebas Neue" w:cs="Bebas Neue"/>
          <w:color w:val="44546A" w:themeColor="text2"/>
          <w:sz w:val="28"/>
          <w:szCs w:val="28"/>
        </w:rPr>
        <w:t xml:space="preserve">Spring </w:t>
      </w:r>
      <w:r w:rsidRPr="009B56CF">
        <w:rPr>
          <w:rFonts w:ascii="Bebas Neue" w:eastAsia="Bebas Neue" w:hAnsi="Bebas Neue" w:cs="Bebas Neue"/>
          <w:color w:val="44546A" w:themeColor="text2"/>
          <w:sz w:val="28"/>
          <w:szCs w:val="28"/>
        </w:rPr>
        <w:t>2022</w:t>
      </w:r>
      <w:r>
        <w:rPr>
          <w:rFonts w:ascii="Bebas Neue" w:eastAsia="Bebas Neue" w:hAnsi="Bebas Neue" w:cs="Bebas Neue"/>
          <w:color w:val="44546A" w:themeColor="text2"/>
          <w:sz w:val="28"/>
          <w:szCs w:val="28"/>
        </w:rPr>
        <w:t xml:space="preserve"> REQUEST FOR APPLICATIONS</w:t>
      </w:r>
    </w:p>
    <w:p w14:paraId="63135CD6" w14:textId="77777777" w:rsidR="0096198B" w:rsidRDefault="0096198B" w:rsidP="0096198B">
      <w:pPr>
        <w:spacing w:after="0" w:line="240" w:lineRule="auto"/>
        <w:rPr>
          <w:szCs w:val="18"/>
        </w:rPr>
      </w:pPr>
      <w:r>
        <w:rPr>
          <w:rFonts w:ascii="Bebas Neue" w:eastAsia="Bebas Neue" w:hAnsi="Bebas Neue" w:cs="Bebas Neue"/>
          <w:color w:val="44546A" w:themeColor="text2"/>
          <w:sz w:val="28"/>
          <w:szCs w:val="28"/>
        </w:rPr>
        <w:t xml:space="preserve">Cellular phenotyping in human </w:t>
      </w:r>
      <w:proofErr w:type="spellStart"/>
      <w:r>
        <w:rPr>
          <w:rFonts w:ascii="Bebas Neue" w:eastAsia="Bebas Neue" w:hAnsi="Bebas Neue" w:cs="Bebas Neue"/>
          <w:color w:val="44546A" w:themeColor="text2"/>
          <w:sz w:val="28"/>
          <w:szCs w:val="28"/>
        </w:rPr>
        <w:t>ipscs</w:t>
      </w:r>
      <w:proofErr w:type="spellEnd"/>
      <w:r>
        <w:rPr>
          <w:rFonts w:ascii="Bebas Neue" w:eastAsia="Bebas Neue" w:hAnsi="Bebas Neue" w:cs="Bebas Neue"/>
          <w:color w:val="44546A" w:themeColor="text2"/>
          <w:sz w:val="28"/>
          <w:szCs w:val="28"/>
        </w:rPr>
        <w:t xml:space="preserve"> from the </w:t>
      </w:r>
      <w:proofErr w:type="spellStart"/>
      <w:r>
        <w:rPr>
          <w:rFonts w:ascii="Bebas Neue" w:eastAsia="Bebas Neue" w:hAnsi="Bebas Neue" w:cs="Bebas Neue"/>
          <w:color w:val="44546A" w:themeColor="text2"/>
          <w:sz w:val="28"/>
          <w:szCs w:val="28"/>
        </w:rPr>
        <w:t>ppmi</w:t>
      </w:r>
      <w:proofErr w:type="spellEnd"/>
      <w:r>
        <w:rPr>
          <w:rFonts w:ascii="Bebas Neue" w:eastAsia="Bebas Neue" w:hAnsi="Bebas Neue" w:cs="Bebas Neue"/>
          <w:color w:val="44546A" w:themeColor="text2"/>
          <w:sz w:val="28"/>
          <w:szCs w:val="28"/>
        </w:rPr>
        <w:t xml:space="preserve"> cohort</w:t>
      </w:r>
    </w:p>
    <w:p w14:paraId="070C5EA8" w14:textId="77777777" w:rsidR="0096198B" w:rsidRPr="00462DF7" w:rsidRDefault="0096198B" w:rsidP="0096198B">
      <w:pPr>
        <w:rPr>
          <w:b/>
          <w:bCs/>
          <w:color w:val="44546A" w:themeColor="text2"/>
          <w:sz w:val="28"/>
          <w:szCs w:val="28"/>
        </w:rPr>
      </w:pPr>
    </w:p>
    <w:p w14:paraId="499DFB6C" w14:textId="36E56412" w:rsidR="003B0F8A" w:rsidRPr="007006CD" w:rsidRDefault="5ED617D8" w:rsidP="2CBECA30">
      <w:pPr>
        <w:rPr>
          <w:rFonts w:ascii="Calibri" w:eastAsia="Calibri" w:hAnsi="Calibri" w:cs="Calibri"/>
          <w:color w:val="000000" w:themeColor="text1"/>
        </w:rPr>
      </w:pPr>
      <w:r w:rsidRPr="2CBECA30">
        <w:rPr>
          <w:rFonts w:ascii="Calibri" w:eastAsia="Calibri" w:hAnsi="Calibri" w:cs="Calibri"/>
          <w:b/>
          <w:bCs/>
          <w:color w:val="000000" w:themeColor="text1"/>
        </w:rPr>
        <w:t>Please indicate the number of lines you wish to request. Once completed, please upload this document as a PDF in the Other Attachments (Pre-Proposal) section of the Project Proposal Template tab.</w:t>
      </w:r>
    </w:p>
    <w:p w14:paraId="74F85E0E" w14:textId="4816B98B" w:rsidR="003B0F8A" w:rsidRPr="007006CD" w:rsidRDefault="007931A0" w:rsidP="2CBECA30">
      <w:pPr>
        <w:rPr>
          <w:u w:val="single"/>
        </w:rPr>
      </w:pPr>
      <w:r w:rsidRPr="2CBECA30">
        <w:rPr>
          <w:u w:val="single"/>
        </w:rPr>
        <w:t xml:space="preserve">Fibroblast-derived </w:t>
      </w:r>
      <w:r w:rsidR="002A11A8" w:rsidRPr="2CBECA30">
        <w:rPr>
          <w:u w:val="single"/>
        </w:rPr>
        <w:t xml:space="preserve">iPSCs generated through </w:t>
      </w:r>
      <w:r w:rsidRPr="2CBECA30">
        <w:rPr>
          <w:u w:val="single"/>
        </w:rPr>
        <w:t xml:space="preserve">mRNA reprogramming </w:t>
      </w:r>
      <w:r w:rsidR="002A11A8" w:rsidRPr="2CBECA30">
        <w:rPr>
          <w:u w:val="single"/>
        </w:rPr>
        <w:t>method at NYSCF</w:t>
      </w:r>
      <w:r w:rsidRPr="2CBECA30">
        <w:rPr>
          <w:u w:val="single"/>
        </w:rPr>
        <w:t xml:space="preserve"> and expanded by WiCell</w:t>
      </w:r>
    </w:p>
    <w:tbl>
      <w:tblPr>
        <w:tblW w:w="9193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1"/>
        <w:gridCol w:w="2322"/>
        <w:gridCol w:w="4410"/>
      </w:tblGrid>
      <w:tr w:rsidR="00602C6E" w14:paraId="0E6E6E43" w14:textId="06117581" w:rsidTr="00766F3F">
        <w:trPr>
          <w:trHeight w:val="438"/>
        </w:trPr>
        <w:tc>
          <w:tcPr>
            <w:tcW w:w="2461" w:type="dxa"/>
            <w:shd w:val="clear" w:color="auto" w:fill="D9E2F3" w:themeFill="accent1" w:themeFillTint="33"/>
          </w:tcPr>
          <w:p w14:paraId="1216A3EC" w14:textId="0701E4C2" w:rsidR="00602C6E" w:rsidRPr="00EB679E" w:rsidRDefault="00467500" w:rsidP="003B0F8A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Enrollment</w:t>
            </w:r>
            <w:r w:rsidR="00602C6E" w:rsidRPr="00EB679E">
              <w:rPr>
                <w:b/>
                <w:bCs/>
                <w:color w:val="000000" w:themeColor="text1"/>
              </w:rPr>
              <w:t xml:space="preserve"> Arm</w:t>
            </w:r>
          </w:p>
        </w:tc>
        <w:tc>
          <w:tcPr>
            <w:tcW w:w="2322" w:type="dxa"/>
            <w:shd w:val="clear" w:color="auto" w:fill="D9E2F3" w:themeFill="accent1" w:themeFillTint="33"/>
          </w:tcPr>
          <w:p w14:paraId="77DA57FD" w14:textId="642FA0D1" w:rsidR="00602C6E" w:rsidRPr="00EB679E" w:rsidRDefault="00602C6E" w:rsidP="003B0F8A">
            <w:pPr>
              <w:jc w:val="center"/>
              <w:rPr>
                <w:b/>
                <w:bCs/>
                <w:color w:val="000000" w:themeColor="text1"/>
              </w:rPr>
            </w:pPr>
            <w:r w:rsidRPr="00EB679E">
              <w:rPr>
                <w:b/>
                <w:bCs/>
                <w:color w:val="000000" w:themeColor="text1"/>
              </w:rPr>
              <w:t>Number of Subjects</w:t>
            </w:r>
          </w:p>
        </w:tc>
        <w:tc>
          <w:tcPr>
            <w:tcW w:w="4410" w:type="dxa"/>
            <w:shd w:val="clear" w:color="auto" w:fill="D9E2F3" w:themeFill="accent1" w:themeFillTint="33"/>
          </w:tcPr>
          <w:p w14:paraId="5200D3B4" w14:textId="05F92352" w:rsidR="00602C6E" w:rsidRDefault="00602C6E" w:rsidP="0024505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iPSCs requested</w:t>
            </w:r>
            <w:r w:rsidR="00245059">
              <w:rPr>
                <w:b/>
                <w:bCs/>
                <w:color w:val="000000" w:themeColor="text1"/>
              </w:rPr>
              <w:t xml:space="preserve">                                         </w:t>
            </w:r>
          </w:p>
        </w:tc>
      </w:tr>
      <w:tr w:rsidR="00602C6E" w14:paraId="77DCC31A" w14:textId="7505FA97" w:rsidTr="00766F3F">
        <w:trPr>
          <w:trHeight w:val="436"/>
        </w:trPr>
        <w:tc>
          <w:tcPr>
            <w:tcW w:w="2461" w:type="dxa"/>
          </w:tcPr>
          <w:p w14:paraId="355FB5A2" w14:textId="3DBD119D" w:rsidR="00602C6E" w:rsidRPr="003B0F8A" w:rsidRDefault="00602C6E">
            <w:r w:rsidRPr="003B0F8A">
              <w:t>PD</w:t>
            </w:r>
          </w:p>
        </w:tc>
        <w:tc>
          <w:tcPr>
            <w:tcW w:w="2322" w:type="dxa"/>
          </w:tcPr>
          <w:p w14:paraId="42A610BC" w14:textId="5FEA9428" w:rsidR="00602C6E" w:rsidRPr="003B0F8A" w:rsidRDefault="00602C6E">
            <w:r w:rsidRPr="003B0F8A">
              <w:t>24</w:t>
            </w:r>
          </w:p>
        </w:tc>
        <w:tc>
          <w:tcPr>
            <w:tcW w:w="4410" w:type="dxa"/>
          </w:tcPr>
          <w:p w14:paraId="111F4704" w14:textId="77777777" w:rsidR="00602C6E" w:rsidRPr="003B0F8A" w:rsidRDefault="00602C6E"/>
        </w:tc>
      </w:tr>
      <w:tr w:rsidR="00602C6E" w14:paraId="05907521" w14:textId="134914DC" w:rsidTr="00766F3F">
        <w:trPr>
          <w:trHeight w:val="436"/>
        </w:trPr>
        <w:tc>
          <w:tcPr>
            <w:tcW w:w="2461" w:type="dxa"/>
          </w:tcPr>
          <w:p w14:paraId="70003AB1" w14:textId="13BFBC51" w:rsidR="00602C6E" w:rsidRPr="003B0F8A" w:rsidRDefault="00602C6E">
            <w:r w:rsidRPr="003B0F8A">
              <w:t>Healthy Controls</w:t>
            </w:r>
          </w:p>
        </w:tc>
        <w:tc>
          <w:tcPr>
            <w:tcW w:w="2322" w:type="dxa"/>
          </w:tcPr>
          <w:p w14:paraId="6B35AF3C" w14:textId="3DA82D3E" w:rsidR="00602C6E" w:rsidRPr="003B0F8A" w:rsidRDefault="00602C6E">
            <w:r w:rsidRPr="003B0F8A">
              <w:t>4</w:t>
            </w:r>
          </w:p>
        </w:tc>
        <w:tc>
          <w:tcPr>
            <w:tcW w:w="4410" w:type="dxa"/>
          </w:tcPr>
          <w:p w14:paraId="5DA18D17" w14:textId="77777777" w:rsidR="00602C6E" w:rsidRPr="003B0F8A" w:rsidRDefault="00602C6E"/>
        </w:tc>
      </w:tr>
    </w:tbl>
    <w:p w14:paraId="20C80757" w14:textId="34CE4948" w:rsidR="003B0F8A" w:rsidRDefault="003B0F8A">
      <w:pPr>
        <w:rPr>
          <w:u w:val="single"/>
        </w:rPr>
      </w:pPr>
    </w:p>
    <w:p w14:paraId="68DE1D3B" w14:textId="502742D0" w:rsidR="003B0F8A" w:rsidRPr="007006CD" w:rsidRDefault="003B0F8A">
      <w:pPr>
        <w:rPr>
          <w:u w:val="single"/>
        </w:rPr>
      </w:pPr>
      <w:r w:rsidRPr="007006CD">
        <w:rPr>
          <w:u w:val="single"/>
        </w:rPr>
        <w:t>PBMC-derived iPSCs</w:t>
      </w:r>
      <w:r w:rsidR="002A11A8">
        <w:rPr>
          <w:u w:val="single"/>
        </w:rPr>
        <w:t xml:space="preserve"> </w:t>
      </w:r>
      <w:r w:rsidR="007931A0">
        <w:rPr>
          <w:u w:val="single"/>
        </w:rPr>
        <w:t xml:space="preserve">generated through </w:t>
      </w:r>
      <w:proofErr w:type="spellStart"/>
      <w:r w:rsidR="007931A0">
        <w:rPr>
          <w:u w:val="single"/>
        </w:rPr>
        <w:t>episomal</w:t>
      </w:r>
      <w:proofErr w:type="spellEnd"/>
      <w:r w:rsidR="007931A0">
        <w:rPr>
          <w:u w:val="single"/>
        </w:rPr>
        <w:t xml:space="preserve"> reprogramming method at CDI; some lines expanded by IU</w:t>
      </w:r>
    </w:p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0"/>
        <w:gridCol w:w="2340"/>
        <w:gridCol w:w="4410"/>
      </w:tblGrid>
      <w:tr w:rsidR="005A7C05" w14:paraId="5DCDC8E2" w14:textId="53178D74" w:rsidTr="00766F3F">
        <w:trPr>
          <w:trHeight w:val="60"/>
        </w:trPr>
        <w:tc>
          <w:tcPr>
            <w:tcW w:w="2430" w:type="dxa"/>
            <w:shd w:val="clear" w:color="auto" w:fill="D9E2F3" w:themeFill="accent1" w:themeFillTint="33"/>
          </w:tcPr>
          <w:p w14:paraId="6019726C" w14:textId="6EB18977" w:rsidR="005A7C05" w:rsidRPr="00EB679E" w:rsidRDefault="00467500" w:rsidP="003B0F8A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Enrollment</w:t>
            </w:r>
            <w:r w:rsidR="005A7C05" w:rsidRPr="00EB679E">
              <w:rPr>
                <w:b/>
                <w:bCs/>
                <w:color w:val="000000" w:themeColor="text1"/>
              </w:rPr>
              <w:t xml:space="preserve"> Arm</w:t>
            </w:r>
          </w:p>
        </w:tc>
        <w:tc>
          <w:tcPr>
            <w:tcW w:w="2340" w:type="dxa"/>
            <w:shd w:val="clear" w:color="auto" w:fill="D9E2F3" w:themeFill="accent1" w:themeFillTint="33"/>
          </w:tcPr>
          <w:p w14:paraId="366BBA10" w14:textId="4331A2C4" w:rsidR="005A7C05" w:rsidRPr="00EB679E" w:rsidRDefault="005A7C05" w:rsidP="003B0F8A">
            <w:pPr>
              <w:jc w:val="center"/>
              <w:rPr>
                <w:b/>
                <w:bCs/>
                <w:color w:val="000000" w:themeColor="text1"/>
              </w:rPr>
            </w:pPr>
            <w:r w:rsidRPr="00EB679E">
              <w:rPr>
                <w:b/>
                <w:bCs/>
                <w:color w:val="000000" w:themeColor="text1"/>
              </w:rPr>
              <w:t>Number of Subjects</w:t>
            </w:r>
          </w:p>
        </w:tc>
        <w:tc>
          <w:tcPr>
            <w:tcW w:w="4410" w:type="dxa"/>
            <w:shd w:val="clear" w:color="auto" w:fill="D9E2F3" w:themeFill="accent1" w:themeFillTint="33"/>
          </w:tcPr>
          <w:p w14:paraId="779F0129" w14:textId="5D2D7F35" w:rsidR="005A7C05" w:rsidRPr="00EB679E" w:rsidRDefault="005A7C05" w:rsidP="003B0F8A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iPSCs requested</w:t>
            </w:r>
          </w:p>
        </w:tc>
      </w:tr>
      <w:tr w:rsidR="005A7C05" w14:paraId="15C12424" w14:textId="491F9617" w:rsidTr="00766F3F">
        <w:trPr>
          <w:trHeight w:val="48"/>
        </w:trPr>
        <w:tc>
          <w:tcPr>
            <w:tcW w:w="2430" w:type="dxa"/>
            <w:shd w:val="clear" w:color="auto" w:fill="D9E2F3" w:themeFill="accent1" w:themeFillTint="33"/>
          </w:tcPr>
          <w:p w14:paraId="250074CD" w14:textId="253C4A07" w:rsidR="005A7C05" w:rsidRPr="007006CD" w:rsidRDefault="005A7C05" w:rsidP="007006CD">
            <w:pPr>
              <w:rPr>
                <w:b/>
                <w:bCs/>
              </w:rPr>
            </w:pPr>
            <w:r w:rsidRPr="007006CD">
              <w:rPr>
                <w:b/>
                <w:bCs/>
              </w:rPr>
              <w:t>PD Subjects - Total</w:t>
            </w:r>
          </w:p>
        </w:tc>
        <w:tc>
          <w:tcPr>
            <w:tcW w:w="2340" w:type="dxa"/>
            <w:shd w:val="clear" w:color="auto" w:fill="D9E2F3" w:themeFill="accent1" w:themeFillTint="33"/>
          </w:tcPr>
          <w:p w14:paraId="38A10ECA" w14:textId="217B6CB9" w:rsidR="005A7C05" w:rsidRPr="007006CD" w:rsidRDefault="005A7C05" w:rsidP="007006CD">
            <w:pPr>
              <w:rPr>
                <w:b/>
                <w:bCs/>
              </w:rPr>
            </w:pPr>
            <w:r w:rsidRPr="007006CD">
              <w:rPr>
                <w:b/>
                <w:bCs/>
              </w:rPr>
              <w:t>88*</w:t>
            </w:r>
          </w:p>
        </w:tc>
        <w:tc>
          <w:tcPr>
            <w:tcW w:w="4410" w:type="dxa"/>
            <w:shd w:val="clear" w:color="auto" w:fill="D9E2F3" w:themeFill="accent1" w:themeFillTint="33"/>
          </w:tcPr>
          <w:p w14:paraId="7CC25688" w14:textId="77777777" w:rsidR="005A7C05" w:rsidRPr="007006CD" w:rsidRDefault="005A7C05" w:rsidP="007006CD">
            <w:pPr>
              <w:rPr>
                <w:b/>
                <w:bCs/>
              </w:rPr>
            </w:pPr>
          </w:p>
        </w:tc>
      </w:tr>
      <w:tr w:rsidR="005A7C05" w14:paraId="2AA31C8F" w14:textId="0399113C" w:rsidTr="00766F3F">
        <w:trPr>
          <w:trHeight w:val="48"/>
        </w:trPr>
        <w:tc>
          <w:tcPr>
            <w:tcW w:w="2430" w:type="dxa"/>
          </w:tcPr>
          <w:p w14:paraId="1104565D" w14:textId="67D4297A" w:rsidR="005A7C05" w:rsidRDefault="005A7C05">
            <w:r>
              <w:t>GBA</w:t>
            </w:r>
            <w:r w:rsidR="007931A0">
              <w:t xml:space="preserve"> N409S</w:t>
            </w:r>
          </w:p>
        </w:tc>
        <w:tc>
          <w:tcPr>
            <w:tcW w:w="2340" w:type="dxa"/>
          </w:tcPr>
          <w:p w14:paraId="2D943ADE" w14:textId="41294E80" w:rsidR="005A7C05" w:rsidRDefault="005A7C05">
            <w:r>
              <w:t>15</w:t>
            </w:r>
          </w:p>
        </w:tc>
        <w:tc>
          <w:tcPr>
            <w:tcW w:w="4410" w:type="dxa"/>
          </w:tcPr>
          <w:p w14:paraId="79DE99FF" w14:textId="77777777" w:rsidR="005A7C05" w:rsidRDefault="005A7C05"/>
        </w:tc>
      </w:tr>
      <w:tr w:rsidR="00A347F5" w14:paraId="761B8D15" w14:textId="77777777" w:rsidTr="00766F3F">
        <w:trPr>
          <w:trHeight w:val="48"/>
        </w:trPr>
        <w:tc>
          <w:tcPr>
            <w:tcW w:w="2430" w:type="dxa"/>
          </w:tcPr>
          <w:p w14:paraId="03C05B26" w14:textId="2B8417B6" w:rsidR="00A347F5" w:rsidRDefault="00A347F5" w:rsidP="00A347F5">
            <w:r>
              <w:t>LRRK2 G2019S</w:t>
            </w:r>
          </w:p>
        </w:tc>
        <w:tc>
          <w:tcPr>
            <w:tcW w:w="2340" w:type="dxa"/>
          </w:tcPr>
          <w:p w14:paraId="057566CC" w14:textId="072AA759" w:rsidR="00A347F5" w:rsidRDefault="00A347F5">
            <w:r>
              <w:t>12</w:t>
            </w:r>
          </w:p>
        </w:tc>
        <w:tc>
          <w:tcPr>
            <w:tcW w:w="4410" w:type="dxa"/>
          </w:tcPr>
          <w:p w14:paraId="03F5571C" w14:textId="77777777" w:rsidR="00A347F5" w:rsidRDefault="00A347F5"/>
        </w:tc>
      </w:tr>
      <w:tr w:rsidR="005A7C05" w14:paraId="53DAE11A" w14:textId="5720BA1A" w:rsidTr="00766F3F">
        <w:trPr>
          <w:trHeight w:val="48"/>
        </w:trPr>
        <w:tc>
          <w:tcPr>
            <w:tcW w:w="2430" w:type="dxa"/>
          </w:tcPr>
          <w:p w14:paraId="5315EB84" w14:textId="0641E9F2" w:rsidR="005A7C05" w:rsidRDefault="005A7C05" w:rsidP="00A347F5">
            <w:r>
              <w:t>LRRK2</w:t>
            </w:r>
            <w:r w:rsidR="007931A0">
              <w:t xml:space="preserve"> </w:t>
            </w:r>
            <w:r w:rsidR="00A347F5">
              <w:t>R1441G</w:t>
            </w:r>
          </w:p>
        </w:tc>
        <w:tc>
          <w:tcPr>
            <w:tcW w:w="2340" w:type="dxa"/>
          </w:tcPr>
          <w:p w14:paraId="4E8B5F7B" w14:textId="548230DA" w:rsidR="005A7C05" w:rsidRDefault="00A347F5">
            <w:r>
              <w:t>2</w:t>
            </w:r>
          </w:p>
        </w:tc>
        <w:tc>
          <w:tcPr>
            <w:tcW w:w="4410" w:type="dxa"/>
          </w:tcPr>
          <w:p w14:paraId="7A74A362" w14:textId="77777777" w:rsidR="005A7C05" w:rsidRDefault="005A7C05"/>
        </w:tc>
      </w:tr>
      <w:tr w:rsidR="005A7C05" w14:paraId="3B116799" w14:textId="06D96150" w:rsidTr="00766F3F">
        <w:trPr>
          <w:trHeight w:val="48"/>
        </w:trPr>
        <w:tc>
          <w:tcPr>
            <w:tcW w:w="2430" w:type="dxa"/>
          </w:tcPr>
          <w:p w14:paraId="19847396" w14:textId="59929C5E" w:rsidR="005A7C05" w:rsidRDefault="005A7C05">
            <w:r>
              <w:t>SNCA</w:t>
            </w:r>
            <w:r w:rsidR="00A347F5">
              <w:t xml:space="preserve"> G209A</w:t>
            </w:r>
          </w:p>
        </w:tc>
        <w:tc>
          <w:tcPr>
            <w:tcW w:w="2340" w:type="dxa"/>
          </w:tcPr>
          <w:p w14:paraId="0EFA801C" w14:textId="1A655330" w:rsidR="005A7C05" w:rsidRDefault="005A7C05">
            <w:r>
              <w:t>3</w:t>
            </w:r>
          </w:p>
        </w:tc>
        <w:tc>
          <w:tcPr>
            <w:tcW w:w="4410" w:type="dxa"/>
          </w:tcPr>
          <w:p w14:paraId="383EB67C" w14:textId="77777777" w:rsidR="005A7C05" w:rsidRDefault="005A7C05"/>
        </w:tc>
      </w:tr>
      <w:tr w:rsidR="005A7C05" w14:paraId="5689AB5E" w14:textId="09BA53B4" w:rsidTr="00766F3F">
        <w:trPr>
          <w:trHeight w:val="48"/>
        </w:trPr>
        <w:tc>
          <w:tcPr>
            <w:tcW w:w="2430" w:type="dxa"/>
          </w:tcPr>
          <w:p w14:paraId="0996CCBC" w14:textId="44F908C6" w:rsidR="005A7C05" w:rsidRDefault="005A7C05">
            <w:r>
              <w:t>Sporadic PD</w:t>
            </w:r>
          </w:p>
        </w:tc>
        <w:tc>
          <w:tcPr>
            <w:tcW w:w="2340" w:type="dxa"/>
          </w:tcPr>
          <w:p w14:paraId="25C01F9E" w14:textId="5BF12C57" w:rsidR="005A7C05" w:rsidRDefault="005A7C05">
            <w:r>
              <w:t>37</w:t>
            </w:r>
          </w:p>
        </w:tc>
        <w:tc>
          <w:tcPr>
            <w:tcW w:w="4410" w:type="dxa"/>
          </w:tcPr>
          <w:p w14:paraId="34FDC982" w14:textId="77777777" w:rsidR="005A7C05" w:rsidRDefault="005A7C05"/>
        </w:tc>
      </w:tr>
      <w:tr w:rsidR="005A7C05" w14:paraId="1D83F4D1" w14:textId="77D50568" w:rsidTr="00766F3F">
        <w:trPr>
          <w:trHeight w:val="48"/>
        </w:trPr>
        <w:tc>
          <w:tcPr>
            <w:tcW w:w="2430" w:type="dxa"/>
            <w:shd w:val="clear" w:color="auto" w:fill="D9E2F3" w:themeFill="accent1" w:themeFillTint="33"/>
          </w:tcPr>
          <w:p w14:paraId="6232E228" w14:textId="56AF9996" w:rsidR="005A7C05" w:rsidRPr="007006CD" w:rsidRDefault="005A7C05">
            <w:pPr>
              <w:rPr>
                <w:b/>
                <w:bCs/>
              </w:rPr>
            </w:pPr>
            <w:r w:rsidRPr="007006CD">
              <w:rPr>
                <w:b/>
                <w:bCs/>
              </w:rPr>
              <w:t>Prodromal Subjects - Total</w:t>
            </w:r>
          </w:p>
        </w:tc>
        <w:tc>
          <w:tcPr>
            <w:tcW w:w="2340" w:type="dxa"/>
            <w:shd w:val="clear" w:color="auto" w:fill="D9E2F3" w:themeFill="accent1" w:themeFillTint="33"/>
          </w:tcPr>
          <w:p w14:paraId="7A800D1C" w14:textId="02F076C5" w:rsidR="005A7C05" w:rsidRPr="007006CD" w:rsidRDefault="00A347F5"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bookmarkStart w:id="0" w:name="_GoBack"/>
            <w:bookmarkEnd w:id="0"/>
          </w:p>
        </w:tc>
        <w:tc>
          <w:tcPr>
            <w:tcW w:w="4410" w:type="dxa"/>
            <w:shd w:val="clear" w:color="auto" w:fill="D9E2F3" w:themeFill="accent1" w:themeFillTint="33"/>
          </w:tcPr>
          <w:p w14:paraId="0CE405F4" w14:textId="77777777" w:rsidR="005A7C05" w:rsidRPr="007006CD" w:rsidRDefault="005A7C05">
            <w:pPr>
              <w:rPr>
                <w:b/>
                <w:bCs/>
              </w:rPr>
            </w:pPr>
          </w:p>
        </w:tc>
      </w:tr>
      <w:tr w:rsidR="005A7C05" w14:paraId="2A793958" w14:textId="53213D9A" w:rsidTr="00766F3F">
        <w:trPr>
          <w:trHeight w:val="48"/>
        </w:trPr>
        <w:tc>
          <w:tcPr>
            <w:tcW w:w="2430" w:type="dxa"/>
          </w:tcPr>
          <w:p w14:paraId="7BE78268" w14:textId="2C569DB4" w:rsidR="005A7C05" w:rsidRDefault="005A7C05">
            <w:r>
              <w:t>GBA</w:t>
            </w:r>
            <w:r w:rsidR="007931A0">
              <w:t xml:space="preserve"> N409S</w:t>
            </w:r>
          </w:p>
        </w:tc>
        <w:tc>
          <w:tcPr>
            <w:tcW w:w="2340" w:type="dxa"/>
          </w:tcPr>
          <w:p w14:paraId="6A53C353" w14:textId="4B209C29" w:rsidR="005A7C05" w:rsidRDefault="00A347F5">
            <w:r>
              <w:t>19</w:t>
            </w:r>
          </w:p>
        </w:tc>
        <w:tc>
          <w:tcPr>
            <w:tcW w:w="4410" w:type="dxa"/>
          </w:tcPr>
          <w:p w14:paraId="4F612CBA" w14:textId="77777777" w:rsidR="005A7C05" w:rsidRDefault="005A7C05"/>
        </w:tc>
      </w:tr>
      <w:tr w:rsidR="005A7C05" w14:paraId="2F3168C5" w14:textId="7D21F181" w:rsidTr="00766F3F">
        <w:trPr>
          <w:trHeight w:val="48"/>
        </w:trPr>
        <w:tc>
          <w:tcPr>
            <w:tcW w:w="2430" w:type="dxa"/>
          </w:tcPr>
          <w:p w14:paraId="1EBA7BF9" w14:textId="7F8277D2" w:rsidR="005A7C05" w:rsidRDefault="005A7C05">
            <w:r>
              <w:t>Hyposmia/ Generalized Risk</w:t>
            </w:r>
          </w:p>
        </w:tc>
        <w:tc>
          <w:tcPr>
            <w:tcW w:w="2340" w:type="dxa"/>
          </w:tcPr>
          <w:p w14:paraId="0799B7EB" w14:textId="23A12B96" w:rsidR="005A7C05" w:rsidRDefault="005A7C05">
            <w:r>
              <w:t>5</w:t>
            </w:r>
          </w:p>
        </w:tc>
        <w:tc>
          <w:tcPr>
            <w:tcW w:w="4410" w:type="dxa"/>
          </w:tcPr>
          <w:p w14:paraId="12DC3314" w14:textId="77777777" w:rsidR="005A7C05" w:rsidRDefault="005A7C05"/>
        </w:tc>
      </w:tr>
      <w:tr w:rsidR="00A347F5" w14:paraId="53CF7FDE" w14:textId="77777777" w:rsidTr="00766F3F">
        <w:trPr>
          <w:trHeight w:val="48"/>
        </w:trPr>
        <w:tc>
          <w:tcPr>
            <w:tcW w:w="2430" w:type="dxa"/>
          </w:tcPr>
          <w:p w14:paraId="2A1360DC" w14:textId="74533EB8" w:rsidR="00A347F5" w:rsidRDefault="00A347F5" w:rsidP="00A347F5">
            <w:r>
              <w:t>LRRK2 G2019S</w:t>
            </w:r>
          </w:p>
        </w:tc>
        <w:tc>
          <w:tcPr>
            <w:tcW w:w="2340" w:type="dxa"/>
          </w:tcPr>
          <w:p w14:paraId="4477B1D6" w14:textId="200A83C8" w:rsidR="00A347F5" w:rsidRDefault="00A347F5">
            <w:r>
              <w:t>21</w:t>
            </w:r>
          </w:p>
        </w:tc>
        <w:tc>
          <w:tcPr>
            <w:tcW w:w="4410" w:type="dxa"/>
          </w:tcPr>
          <w:p w14:paraId="3EEE3762" w14:textId="77777777" w:rsidR="00A347F5" w:rsidRDefault="00A347F5"/>
        </w:tc>
      </w:tr>
      <w:tr w:rsidR="005A7C05" w14:paraId="626FDAFD" w14:textId="2CDCB42D" w:rsidTr="00766F3F">
        <w:trPr>
          <w:trHeight w:val="48"/>
        </w:trPr>
        <w:tc>
          <w:tcPr>
            <w:tcW w:w="2430" w:type="dxa"/>
          </w:tcPr>
          <w:p w14:paraId="1023E2F6" w14:textId="3833E698" w:rsidR="005A7C05" w:rsidRDefault="00A347F5" w:rsidP="00A347F5">
            <w:r>
              <w:t>LRRK2 G2019S and GBA N409S</w:t>
            </w:r>
          </w:p>
        </w:tc>
        <w:tc>
          <w:tcPr>
            <w:tcW w:w="2340" w:type="dxa"/>
          </w:tcPr>
          <w:p w14:paraId="158D2277" w14:textId="3A221A3A" w:rsidR="005A7C05" w:rsidRDefault="00A347F5">
            <w:r>
              <w:t>2</w:t>
            </w:r>
          </w:p>
        </w:tc>
        <w:tc>
          <w:tcPr>
            <w:tcW w:w="4410" w:type="dxa"/>
          </w:tcPr>
          <w:p w14:paraId="7FE79879" w14:textId="77777777" w:rsidR="005A7C05" w:rsidRDefault="005A7C05"/>
        </w:tc>
      </w:tr>
      <w:tr w:rsidR="00A347F5" w14:paraId="33957C63" w14:textId="77777777" w:rsidTr="00766F3F">
        <w:trPr>
          <w:trHeight w:val="48"/>
        </w:trPr>
        <w:tc>
          <w:tcPr>
            <w:tcW w:w="2430" w:type="dxa"/>
          </w:tcPr>
          <w:p w14:paraId="6293368D" w14:textId="51895E72" w:rsidR="00A347F5" w:rsidRDefault="00A347F5" w:rsidP="00A347F5">
            <w:r>
              <w:t>LRRK2 R1441G</w:t>
            </w:r>
          </w:p>
        </w:tc>
        <w:tc>
          <w:tcPr>
            <w:tcW w:w="2340" w:type="dxa"/>
          </w:tcPr>
          <w:p w14:paraId="44A0B323" w14:textId="1DF9175A" w:rsidR="00A347F5" w:rsidRDefault="00A347F5" w:rsidP="00A347F5">
            <w:r>
              <w:t>1</w:t>
            </w:r>
          </w:p>
        </w:tc>
        <w:tc>
          <w:tcPr>
            <w:tcW w:w="4410" w:type="dxa"/>
          </w:tcPr>
          <w:p w14:paraId="64051F7A" w14:textId="77777777" w:rsidR="00A347F5" w:rsidRDefault="00A347F5" w:rsidP="00A347F5"/>
        </w:tc>
      </w:tr>
      <w:tr w:rsidR="00A347F5" w14:paraId="09C39341" w14:textId="22028F57" w:rsidTr="00766F3F">
        <w:trPr>
          <w:trHeight w:val="48"/>
        </w:trPr>
        <w:tc>
          <w:tcPr>
            <w:tcW w:w="2430" w:type="dxa"/>
          </w:tcPr>
          <w:p w14:paraId="4AB5B369" w14:textId="7ED59387" w:rsidR="00A347F5" w:rsidRDefault="00A347F5" w:rsidP="00A347F5">
            <w:r>
              <w:t>RBD</w:t>
            </w:r>
          </w:p>
        </w:tc>
        <w:tc>
          <w:tcPr>
            <w:tcW w:w="2340" w:type="dxa"/>
          </w:tcPr>
          <w:p w14:paraId="7830F8BE" w14:textId="765DEA36" w:rsidR="00A347F5" w:rsidRDefault="00A347F5" w:rsidP="00A347F5">
            <w:r>
              <w:t>2</w:t>
            </w:r>
          </w:p>
        </w:tc>
        <w:tc>
          <w:tcPr>
            <w:tcW w:w="4410" w:type="dxa"/>
          </w:tcPr>
          <w:p w14:paraId="1FDC5D24" w14:textId="77777777" w:rsidR="00A347F5" w:rsidRDefault="00A347F5" w:rsidP="00A347F5"/>
        </w:tc>
      </w:tr>
      <w:tr w:rsidR="00A347F5" w14:paraId="00525035" w14:textId="1014D41B" w:rsidTr="00766F3F">
        <w:trPr>
          <w:trHeight w:val="48"/>
        </w:trPr>
        <w:tc>
          <w:tcPr>
            <w:tcW w:w="2430" w:type="dxa"/>
          </w:tcPr>
          <w:p w14:paraId="4621776B" w14:textId="023B94BB" w:rsidR="00A347F5" w:rsidRDefault="00A347F5" w:rsidP="00A347F5">
            <w:r>
              <w:t>SNCA G209A</w:t>
            </w:r>
          </w:p>
        </w:tc>
        <w:tc>
          <w:tcPr>
            <w:tcW w:w="2340" w:type="dxa"/>
          </w:tcPr>
          <w:p w14:paraId="2EF4CC67" w14:textId="0BEF09A3" w:rsidR="00A347F5" w:rsidRDefault="00A347F5" w:rsidP="00A347F5">
            <w:r>
              <w:t>2</w:t>
            </w:r>
          </w:p>
        </w:tc>
        <w:tc>
          <w:tcPr>
            <w:tcW w:w="4410" w:type="dxa"/>
          </w:tcPr>
          <w:p w14:paraId="0CD577E9" w14:textId="77777777" w:rsidR="00A347F5" w:rsidRDefault="00A347F5" w:rsidP="00A347F5"/>
        </w:tc>
      </w:tr>
      <w:tr w:rsidR="00A347F5" w14:paraId="363B8C6C" w14:textId="0059EAC2" w:rsidTr="00766F3F">
        <w:trPr>
          <w:trHeight w:val="48"/>
        </w:trPr>
        <w:tc>
          <w:tcPr>
            <w:tcW w:w="2430" w:type="dxa"/>
            <w:shd w:val="clear" w:color="auto" w:fill="D9E2F3" w:themeFill="accent1" w:themeFillTint="33"/>
          </w:tcPr>
          <w:p w14:paraId="67F813C7" w14:textId="6F9E3535" w:rsidR="00A347F5" w:rsidRPr="007006CD" w:rsidRDefault="00A347F5" w:rsidP="00A347F5">
            <w:pPr>
              <w:rPr>
                <w:b/>
                <w:bCs/>
              </w:rPr>
            </w:pPr>
            <w:r w:rsidRPr="007006CD">
              <w:rPr>
                <w:b/>
                <w:bCs/>
              </w:rPr>
              <w:t>Healthy Control Subjects - Total</w:t>
            </w:r>
          </w:p>
        </w:tc>
        <w:tc>
          <w:tcPr>
            <w:tcW w:w="2340" w:type="dxa"/>
            <w:shd w:val="clear" w:color="auto" w:fill="D9E2F3" w:themeFill="accent1" w:themeFillTint="33"/>
          </w:tcPr>
          <w:p w14:paraId="70DBAAFC" w14:textId="0CE7643F" w:rsidR="00A347F5" w:rsidRPr="007006CD" w:rsidRDefault="00A347F5" w:rsidP="00A347F5">
            <w:pPr>
              <w:rPr>
                <w:b/>
                <w:bCs/>
              </w:rPr>
            </w:pPr>
            <w:r w:rsidRPr="007006CD">
              <w:rPr>
                <w:b/>
                <w:bCs/>
              </w:rPr>
              <w:t>13</w:t>
            </w:r>
          </w:p>
        </w:tc>
        <w:tc>
          <w:tcPr>
            <w:tcW w:w="4410" w:type="dxa"/>
            <w:shd w:val="clear" w:color="auto" w:fill="D9E2F3" w:themeFill="accent1" w:themeFillTint="33"/>
          </w:tcPr>
          <w:p w14:paraId="14C0D011" w14:textId="77777777" w:rsidR="00A347F5" w:rsidRPr="007006CD" w:rsidRDefault="00A347F5" w:rsidP="00A347F5">
            <w:pPr>
              <w:rPr>
                <w:b/>
                <w:bCs/>
              </w:rPr>
            </w:pPr>
          </w:p>
        </w:tc>
      </w:tr>
    </w:tbl>
    <w:p w14:paraId="14AD6A96" w14:textId="5727123F" w:rsidR="003B0F8A" w:rsidRDefault="003B0F8A"/>
    <w:p w14:paraId="10F3D747" w14:textId="0D3AF750" w:rsidR="007006CD" w:rsidRDefault="007006CD" w:rsidP="007006CD">
      <w:pPr>
        <w:jc w:val="center"/>
        <w:rPr>
          <w:sz w:val="20"/>
          <w:szCs w:val="20"/>
        </w:rPr>
      </w:pPr>
      <w:r w:rsidRPr="007006CD">
        <w:rPr>
          <w:sz w:val="20"/>
          <w:szCs w:val="20"/>
        </w:rPr>
        <w:t xml:space="preserve">*Note that two subjects </w:t>
      </w:r>
      <w:r w:rsidR="007931A0">
        <w:rPr>
          <w:sz w:val="20"/>
          <w:szCs w:val="20"/>
        </w:rPr>
        <w:t xml:space="preserve">with iPSCs available </w:t>
      </w:r>
      <w:r w:rsidRPr="007006CD">
        <w:rPr>
          <w:sz w:val="20"/>
          <w:szCs w:val="20"/>
        </w:rPr>
        <w:t xml:space="preserve">recruited as </w:t>
      </w:r>
      <w:r w:rsidR="007931A0">
        <w:rPr>
          <w:sz w:val="20"/>
          <w:szCs w:val="20"/>
        </w:rPr>
        <w:t>sporadic</w:t>
      </w:r>
      <w:r w:rsidR="007931A0" w:rsidRPr="007006CD">
        <w:rPr>
          <w:sz w:val="20"/>
          <w:szCs w:val="20"/>
        </w:rPr>
        <w:t xml:space="preserve"> </w:t>
      </w:r>
      <w:r w:rsidRPr="007006CD">
        <w:rPr>
          <w:sz w:val="20"/>
          <w:szCs w:val="20"/>
        </w:rPr>
        <w:t>PD were subsequently found to carry genetic mutations (GBA N409S and LRRK2 G2019S, respectively). All mutations carriers across all study arms are heterozygous</w:t>
      </w:r>
    </w:p>
    <w:p w14:paraId="590C25BE" w14:textId="5AE60547" w:rsidR="002A11A8" w:rsidRPr="007006CD" w:rsidRDefault="002A11A8" w:rsidP="007006CD">
      <w:pPr>
        <w:jc w:val="center"/>
        <w:rPr>
          <w:sz w:val="20"/>
          <w:szCs w:val="20"/>
        </w:rPr>
      </w:pPr>
      <w:r>
        <w:rPr>
          <w:sz w:val="20"/>
          <w:szCs w:val="20"/>
        </w:rPr>
        <w:t>*</w:t>
      </w:r>
      <w:r w:rsidR="007931A0">
        <w:rPr>
          <w:sz w:val="20"/>
          <w:szCs w:val="20"/>
        </w:rPr>
        <w:t xml:space="preserve">See PPMI Cell Lines </w:t>
      </w:r>
      <w:hyperlink r:id="rId8" w:history="1">
        <w:r w:rsidR="007931A0" w:rsidRPr="001D4510">
          <w:rPr>
            <w:rStyle w:val="Hyperlink"/>
            <w:sz w:val="20"/>
            <w:szCs w:val="20"/>
          </w:rPr>
          <w:t>Manua</w:t>
        </w:r>
        <w:r w:rsidR="007931A0" w:rsidRPr="001D4510">
          <w:rPr>
            <w:rStyle w:val="Hyperlink"/>
            <w:sz w:val="20"/>
            <w:szCs w:val="20"/>
          </w:rPr>
          <w:t>l</w:t>
        </w:r>
        <w:r w:rsidR="007931A0" w:rsidRPr="001D4510">
          <w:rPr>
            <w:rStyle w:val="Hyperlink"/>
            <w:sz w:val="20"/>
            <w:szCs w:val="20"/>
          </w:rPr>
          <w:t xml:space="preserve"> of Procedures </w:t>
        </w:r>
      </w:hyperlink>
      <w:r w:rsidR="007931A0">
        <w:rPr>
          <w:sz w:val="20"/>
          <w:szCs w:val="20"/>
        </w:rPr>
        <w:t>for QC Metrics</w:t>
      </w:r>
    </w:p>
    <w:sectPr w:rsidR="002A11A8" w:rsidRPr="00700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bas Neue">
    <w:charset w:val="00"/>
    <w:family w:val="swiss"/>
    <w:pitch w:val="variable"/>
    <w:sig w:usb0="A000002F" w:usb1="0000004B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F8A"/>
    <w:rsid w:val="00075D6C"/>
    <w:rsid w:val="0011206E"/>
    <w:rsid w:val="00197E2D"/>
    <w:rsid w:val="001B4E73"/>
    <w:rsid w:val="001D4510"/>
    <w:rsid w:val="00245059"/>
    <w:rsid w:val="002A11A8"/>
    <w:rsid w:val="002C6145"/>
    <w:rsid w:val="00364ED0"/>
    <w:rsid w:val="003B0F8A"/>
    <w:rsid w:val="003F4E8A"/>
    <w:rsid w:val="0045544F"/>
    <w:rsid w:val="00462DF7"/>
    <w:rsid w:val="00467500"/>
    <w:rsid w:val="00486686"/>
    <w:rsid w:val="005057F1"/>
    <w:rsid w:val="005112BA"/>
    <w:rsid w:val="00541730"/>
    <w:rsid w:val="005A42DC"/>
    <w:rsid w:val="005A7C05"/>
    <w:rsid w:val="00602C6E"/>
    <w:rsid w:val="006440E5"/>
    <w:rsid w:val="007006CD"/>
    <w:rsid w:val="007558C0"/>
    <w:rsid w:val="00766F3F"/>
    <w:rsid w:val="007931A0"/>
    <w:rsid w:val="007B0D12"/>
    <w:rsid w:val="00835F29"/>
    <w:rsid w:val="0096198B"/>
    <w:rsid w:val="009A2D33"/>
    <w:rsid w:val="009C4633"/>
    <w:rsid w:val="009E7B73"/>
    <w:rsid w:val="00A347F5"/>
    <w:rsid w:val="00A5559F"/>
    <w:rsid w:val="00B3627C"/>
    <w:rsid w:val="00B40B32"/>
    <w:rsid w:val="00B67273"/>
    <w:rsid w:val="00B937C1"/>
    <w:rsid w:val="00C73252"/>
    <w:rsid w:val="00CF38AC"/>
    <w:rsid w:val="00D95C92"/>
    <w:rsid w:val="00DA78A2"/>
    <w:rsid w:val="00DC6A0E"/>
    <w:rsid w:val="00DE1918"/>
    <w:rsid w:val="00E13B4C"/>
    <w:rsid w:val="00E64C76"/>
    <w:rsid w:val="00E73187"/>
    <w:rsid w:val="00EB679E"/>
    <w:rsid w:val="00FE59B0"/>
    <w:rsid w:val="2CBECA30"/>
    <w:rsid w:val="441ECA14"/>
    <w:rsid w:val="5ED6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938F4"/>
  <w15:chartTrackingRefBased/>
  <w15:docId w15:val="{F691BD3A-0EDC-4807-A327-B9C519A1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A11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11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11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1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1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1A0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486686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9C4633"/>
    <w:rPr>
      <w:color w:val="605E5C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DC6A0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6A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pmi-info.org/study-design/research-documents-and-sop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FDFB78FA9364FB0F01956018388AB" ma:contentTypeVersion="13" ma:contentTypeDescription="Create a new document." ma:contentTypeScope="" ma:versionID="1f34e740541174a0c98f9a046165e3f7">
  <xsd:schema xmlns:xsd="http://www.w3.org/2001/XMLSchema" xmlns:xs="http://www.w3.org/2001/XMLSchema" xmlns:p="http://schemas.microsoft.com/office/2006/metadata/properties" xmlns:ns2="47617f29-4674-4516-b2fc-c22636348979" xmlns:ns3="267e0336-9f3e-4077-9bac-116707518a91" targetNamespace="http://schemas.microsoft.com/office/2006/metadata/properties" ma:root="true" ma:fieldsID="9353e4d9cc319cd735a1484c35a832ad" ns2:_="" ns3:_="">
    <xsd:import namespace="47617f29-4674-4516-b2fc-c22636348979"/>
    <xsd:import namespace="267e0336-9f3e-4077-9bac-116707518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7f29-4674-4516-b2fc-c226363489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0336-9f3e-4077-9bac-116707518a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64061-8D00-409A-8EE3-4750EC5EE0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D65285-4281-4756-8AE5-C375646A07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DF95C9-BC79-4A30-B940-FEF2C9C0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7f29-4674-4516-b2fc-c22636348979"/>
    <ds:schemaRef ds:uri="267e0336-9f3e-4077-9bac-116707518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1162</Characters>
  <Application>Microsoft Office Word</Application>
  <DocSecurity>4</DocSecurity>
  <Lines>9</Lines>
  <Paragraphs>2</Paragraphs>
  <ScaleCrop>false</ScaleCrop>
  <Company/>
  <LinksUpToDate>false</LinksUpToDate>
  <CharactersWithSpaces>1363</CharactersWithSpaces>
  <SharedDoc>false</SharedDoc>
  <HLinks>
    <vt:vector size="6" baseType="variant">
      <vt:variant>
        <vt:i4>2424882</vt:i4>
      </vt:variant>
      <vt:variant>
        <vt:i4>0</vt:i4>
      </vt:variant>
      <vt:variant>
        <vt:i4>0</vt:i4>
      </vt:variant>
      <vt:variant>
        <vt:i4>5</vt:i4>
      </vt:variant>
      <vt:variant>
        <vt:lpwstr>https://www.ppmi-info.org/study-design/research-documents-and-sops/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Devine</dc:creator>
  <cp:keywords/>
  <dc:description/>
  <cp:lastModifiedBy>Olivia Devine</cp:lastModifiedBy>
  <cp:revision>21</cp:revision>
  <dcterms:created xsi:type="dcterms:W3CDTF">2021-07-16T15:41:00Z</dcterms:created>
  <dcterms:modified xsi:type="dcterms:W3CDTF">2021-07-30T17:44:00Z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0x01010054DFDFB78FA9364FB0F01956018388AB</vt:lpwstr>
  </property>
</Properties>
</file>