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00" w:rsidRPr="00392786" w:rsidRDefault="00A47A00" w:rsidP="00A47A00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fox trial finder message</w:t>
      </w:r>
      <w:r w:rsidRPr="0039278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 Template</w:t>
      </w:r>
    </w:p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A47A00" w:rsidTr="002E0D2B">
        <w:trPr>
          <w:trHeight w:val="1295"/>
        </w:trPr>
        <w:tc>
          <w:tcPr>
            <w:tcW w:w="11070" w:type="dxa"/>
          </w:tcPr>
          <w:p w:rsidR="00A47A00" w:rsidRDefault="00A47A00" w:rsidP="00570089">
            <w:pPr>
              <w:spacing w:after="0" w:line="240" w:lineRule="auto"/>
              <w:ind w:left="390"/>
              <w:jc w:val="both"/>
              <w:rPr>
                <w:rFonts w:ascii="Georgia" w:hAnsi="Georgia" w:cstheme="minorHAnsi"/>
                <w:b/>
                <w:sz w:val="24"/>
              </w:rPr>
            </w:pPr>
          </w:p>
          <w:p w:rsidR="00A47A00" w:rsidRPr="00A47A00" w:rsidRDefault="00A47A00" w:rsidP="00B541BA">
            <w:pPr>
              <w:spacing w:after="0" w:line="240" w:lineRule="auto"/>
              <w:ind w:left="390" w:right="-14"/>
              <w:rPr>
                <w:rFonts w:ascii="Times" w:hAnsi="Times" w:cs="Times"/>
                <w:color w:val="3C5A71"/>
                <w:sz w:val="24"/>
              </w:rPr>
            </w:pPr>
            <w:r w:rsidRPr="00A47A00">
              <w:rPr>
                <w:rFonts w:ascii="Times" w:hAnsi="Times" w:cs="Times"/>
                <w:color w:val="3C5A71"/>
                <w:sz w:val="24"/>
              </w:rPr>
              <w:t>The following document contains a message template for trial team</w:t>
            </w:r>
            <w:r w:rsidR="00793337">
              <w:rPr>
                <w:rFonts w:ascii="Times" w:hAnsi="Times" w:cs="Times"/>
                <w:color w:val="3C5A71"/>
                <w:sz w:val="24"/>
              </w:rPr>
              <w:t xml:space="preserve">s to modify with study specific </w:t>
            </w:r>
            <w:r w:rsidRPr="00A47A00">
              <w:rPr>
                <w:rFonts w:ascii="Times" w:hAnsi="Times" w:cs="Times"/>
                <w:color w:val="3C5A71"/>
                <w:sz w:val="24"/>
              </w:rPr>
              <w:t>information and send volunteers on Fox Trial Finder</w:t>
            </w:r>
            <w:r w:rsidR="002E0D2B">
              <w:rPr>
                <w:rFonts w:ascii="Times" w:hAnsi="Times" w:cs="Times"/>
                <w:color w:val="3C5A71"/>
                <w:sz w:val="24"/>
              </w:rPr>
              <w:t xml:space="preserve"> (FTF)</w:t>
            </w:r>
            <w:r w:rsidRPr="00A47A00">
              <w:rPr>
                <w:rFonts w:ascii="Times" w:hAnsi="Times" w:cs="Times"/>
                <w:color w:val="3C5A71"/>
                <w:sz w:val="24"/>
              </w:rPr>
              <w:t xml:space="preserve">. In addition, there are best practices for messaging </w:t>
            </w:r>
            <w:r w:rsidR="002E0D2B">
              <w:rPr>
                <w:rFonts w:ascii="Times" w:hAnsi="Times" w:cs="Times"/>
                <w:color w:val="3C5A71"/>
                <w:sz w:val="24"/>
              </w:rPr>
              <w:t>FTF</w:t>
            </w:r>
            <w:r w:rsidRPr="00A47A00">
              <w:rPr>
                <w:rFonts w:ascii="Times" w:hAnsi="Times" w:cs="Times"/>
                <w:color w:val="3C5A71"/>
                <w:sz w:val="24"/>
              </w:rPr>
              <w:t xml:space="preserve"> volunteers listed </w:t>
            </w:r>
            <w:proofErr w:type="gramStart"/>
            <w:r w:rsidRPr="00A47A00">
              <w:rPr>
                <w:rFonts w:ascii="Times" w:hAnsi="Times" w:cs="Times"/>
                <w:color w:val="3C5A71"/>
                <w:sz w:val="24"/>
              </w:rPr>
              <w:t>below</w:t>
            </w:r>
            <w:proofErr w:type="gramEnd"/>
            <w:r w:rsidRPr="00A47A00">
              <w:rPr>
                <w:rFonts w:ascii="Times" w:hAnsi="Times" w:cs="Times"/>
                <w:color w:val="3C5A71"/>
                <w:sz w:val="24"/>
              </w:rPr>
              <w:t xml:space="preserve">. </w:t>
            </w:r>
          </w:p>
          <w:p w:rsidR="00A47A00" w:rsidRPr="00392786" w:rsidRDefault="00A47A00" w:rsidP="00A47A00">
            <w:pPr>
              <w:spacing w:after="0" w:line="240" w:lineRule="auto"/>
              <w:rPr>
                <w:rFonts w:ascii="Times" w:hAnsi="Times" w:cs="Times"/>
                <w:color w:val="F7941E"/>
                <w:sz w:val="24"/>
              </w:rPr>
            </w:pPr>
          </w:p>
        </w:tc>
      </w:tr>
    </w:tbl>
    <w:p w:rsidR="00A47A00" w:rsidRPr="00793337" w:rsidRDefault="00A47A00" w:rsidP="00A47A00">
      <w:pPr>
        <w:rPr>
          <w:rFonts w:ascii="Times" w:hAnsi="Times" w:cs="Times"/>
          <w:color w:val="F79646"/>
          <w:sz w:val="8"/>
          <w:szCs w:val="24"/>
        </w:rPr>
      </w:pPr>
    </w:p>
    <w:p w:rsidR="00A47A00" w:rsidRPr="00793337" w:rsidRDefault="00A47A00" w:rsidP="00793337">
      <w:pPr>
        <w:ind w:left="540" w:right="720"/>
        <w:rPr>
          <w:rFonts w:ascii="Times" w:eastAsiaTheme="minorHAnsi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  <w:u w:val="single"/>
        </w:rPr>
        <w:t>Subject line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: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[We need volunteers like you!]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Your Participation is needed—Help Advance Parkinson’s Research!]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 </w:t>
      </w:r>
      <w:r w:rsidRPr="00793337">
        <w:rPr>
          <w:rFonts w:ascii="Times" w:hAnsi="Times" w:cs="Times"/>
          <w:color w:val="262626" w:themeColor="text1" w:themeTint="D9"/>
          <w:sz w:val="24"/>
        </w:rPr>
        <w:t>[</w:t>
      </w:r>
      <w:proofErr w:type="gramStart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Join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this trial</w:t>
      </w:r>
      <w:proofErr w:type="gramEnd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, </w:t>
      </w:r>
      <w:proofErr w:type="gramStart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help make a difference</w:t>
      </w:r>
      <w:proofErr w:type="gramEnd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!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] </w:t>
      </w:r>
      <w:r w:rsidRPr="00793337">
        <w:rPr>
          <w:rFonts w:ascii="Times" w:hAnsi="Times" w:cs="Times"/>
          <w:color w:val="262626" w:themeColor="text1" w:themeTint="D9"/>
          <w:sz w:val="24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Help us in the fight to cure </w:t>
      </w:r>
      <w:proofErr w:type="gramStart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Parkinson’s</w:t>
      </w:r>
      <w:proofErr w:type="gramEnd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!</w:t>
      </w:r>
      <w:r w:rsidRPr="00793337">
        <w:rPr>
          <w:rFonts w:ascii="Times" w:hAnsi="Times" w:cs="Times"/>
          <w:color w:val="262626" w:themeColor="text1" w:themeTint="D9"/>
          <w:sz w:val="24"/>
        </w:rPr>
        <w:t>] 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Enter the fight to cure </w:t>
      </w:r>
      <w:proofErr w:type="gramStart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Parkinson’s</w:t>
      </w:r>
      <w:proofErr w:type="gramEnd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!</w:t>
      </w:r>
      <w:r w:rsidRPr="00793337">
        <w:rPr>
          <w:rFonts w:ascii="Times" w:hAnsi="Times" w:cs="Times"/>
          <w:color w:val="262626" w:themeColor="text1" w:themeTint="D9"/>
          <w:sz w:val="24"/>
        </w:rPr>
        <w:t>]</w:t>
      </w: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4"/>
        </w:rPr>
      </w:pP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</w:rPr>
        <w:t>Dear Fox Trial Finder Volunteer,</w:t>
      </w: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</w:rPr>
        <w:t xml:space="preserve">My name is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[name]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, and I am the coordinator for the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Study Name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 trial </w:t>
      </w:r>
      <w:proofErr w:type="gramStart"/>
      <w:r w:rsidRPr="00793337">
        <w:rPr>
          <w:rFonts w:ascii="Times" w:hAnsi="Times" w:cs="Times"/>
          <w:color w:val="262626" w:themeColor="text1" w:themeTint="D9"/>
          <w:sz w:val="24"/>
        </w:rPr>
        <w:t>being conducted</w:t>
      </w:r>
      <w:proofErr w:type="gramEnd"/>
      <w:r w:rsidRPr="00793337">
        <w:rPr>
          <w:rFonts w:ascii="Times" w:hAnsi="Times" w:cs="Times"/>
          <w:color w:val="262626" w:themeColor="text1" w:themeTint="D9"/>
          <w:sz w:val="24"/>
        </w:rPr>
        <w:t xml:space="preserve"> at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Site Name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. </w:t>
      </w:r>
      <w:proofErr w:type="gramStart"/>
      <w:r w:rsidRPr="00793337">
        <w:rPr>
          <w:rFonts w:ascii="Times" w:hAnsi="Times" w:cs="Times"/>
          <w:color w:val="262626" w:themeColor="text1" w:themeTint="D9"/>
          <w:sz w:val="24"/>
        </w:rPr>
        <w:t xml:space="preserve">You have been identified by Fox Trial Finder as a potential match for the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Study Name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 study</w:t>
      </w:r>
      <w:proofErr w:type="gramEnd"/>
      <w:r w:rsidRPr="00793337">
        <w:rPr>
          <w:rFonts w:ascii="Times" w:hAnsi="Times" w:cs="Times"/>
          <w:color w:val="262626" w:themeColor="text1" w:themeTint="D9"/>
          <w:sz w:val="24"/>
        </w:rPr>
        <w:t>.</w:t>
      </w: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</w:rPr>
        <w:t xml:space="preserve">This study aims to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provide study objective in one to two sentences. What is the potential impact on Parkinson’s diagnosis, care/treatment or research?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Pr="00793337">
        <w:rPr>
          <w:rFonts w:ascii="Times" w:hAnsi="Times" w:cs="Times"/>
          <w:color w:val="262626" w:themeColor="text1" w:themeTint="D9"/>
          <w:sz w:val="24"/>
        </w:rPr>
        <w:t>.</w:t>
      </w: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</w:rPr>
        <w:t xml:space="preserve">If you or your care partner have any questions or want to discuss your eligibility, please reply to this message on the Fox Trial Finder website </w:t>
      </w:r>
      <w:r w:rsidRPr="00793337">
        <w:rPr>
          <w:rFonts w:ascii="Times" w:hAnsi="Times" w:cs="Times"/>
          <w:color w:val="262626" w:themeColor="text1" w:themeTint="D9"/>
          <w:sz w:val="24"/>
        </w:rPr>
        <w:t>or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 provide your telephone number to schedule a call. You are also welcome to reach </w:t>
      </w:r>
      <w:proofErr w:type="gramStart"/>
      <w:r w:rsidRPr="00793337">
        <w:rPr>
          <w:rFonts w:ascii="Times" w:hAnsi="Times" w:cs="Times"/>
          <w:color w:val="262626" w:themeColor="text1" w:themeTint="D9"/>
          <w:sz w:val="24"/>
        </w:rPr>
        <w:t xml:space="preserve">me at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coordinator phone number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 or 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coordinator email address</w:t>
      </w:r>
      <w:proofErr w:type="gramEnd"/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</w:rPr>
        <w:t xml:space="preserve">Thank you for your willingness to participate in research and I look forward to hearing from you. </w:t>
      </w: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</w:rPr>
        <w:t>Sincerely,</w:t>
      </w:r>
    </w:p>
    <w:p w:rsidR="00A47A00" w:rsidRPr="00793337" w:rsidRDefault="00A47A00" w:rsidP="00793337">
      <w:pPr>
        <w:spacing w:after="0"/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[Site Coordinator Name]</w:t>
      </w:r>
    </w:p>
    <w:p w:rsidR="00A47A00" w:rsidRPr="00793337" w:rsidRDefault="00A47A00" w:rsidP="00793337">
      <w:pPr>
        <w:spacing w:after="0"/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Role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</w:p>
    <w:p w:rsidR="00A47A00" w:rsidRPr="00793337" w:rsidRDefault="00A47A00" w:rsidP="00793337">
      <w:pPr>
        <w:spacing w:after="0"/>
        <w:ind w:left="540" w:right="720"/>
        <w:rPr>
          <w:rFonts w:ascii="Times" w:hAnsi="Times" w:cs="Times"/>
          <w:color w:val="262626" w:themeColor="text1" w:themeTint="D9"/>
          <w:sz w:val="24"/>
        </w:rPr>
      </w:pP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Coordinator Phone Number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Pr="00793337">
        <w:rPr>
          <w:rFonts w:ascii="Times" w:hAnsi="Times" w:cs="Times"/>
          <w:color w:val="262626" w:themeColor="text1" w:themeTint="D9"/>
          <w:sz w:val="24"/>
        </w:rPr>
        <w:t xml:space="preserve"> </w:t>
      </w:r>
    </w:p>
    <w:p w:rsidR="00A47A00" w:rsidRPr="00793337" w:rsidRDefault="00A47A00" w:rsidP="00793337">
      <w:pPr>
        <w:ind w:left="540" w:right="720"/>
        <w:rPr>
          <w:rFonts w:ascii="Times" w:hAnsi="Times" w:cs="Times"/>
          <w:color w:val="262626" w:themeColor="text1" w:themeTint="D9"/>
          <w:sz w:val="42"/>
          <w:szCs w:val="36"/>
        </w:rPr>
      </w:pP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7E6E6" w:themeFill="background2"/>
        </w:rPr>
        <w:t>Coordinator Email</w:t>
      </w:r>
      <w:r w:rsidRPr="00793337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</w:p>
    <w:p w:rsidR="002E0D2B" w:rsidRPr="00793337" w:rsidRDefault="000A77A3" w:rsidP="00A47A00">
      <w:pPr>
        <w:spacing w:after="0"/>
        <w:rPr>
          <w:rFonts w:ascii="Arial MT" w:hAnsi="Arial MT"/>
          <w:sz w:val="18"/>
        </w:rPr>
      </w:pPr>
      <w:r w:rsidRPr="00A47A00">
        <w:rPr>
          <w:rFonts w:ascii="Arial MT" w:hAnsi="Arial MT"/>
          <w:i/>
        </w:rPr>
        <w:t xml:space="preserve"> </w:t>
      </w:r>
    </w:p>
    <w:tbl>
      <w:tblPr>
        <w:tblW w:w="10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2E0D2B" w:rsidTr="002E0D2B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10920" w:type="dxa"/>
          </w:tcPr>
          <w:p w:rsidR="00793337" w:rsidRPr="00793337" w:rsidRDefault="00793337" w:rsidP="00793337">
            <w:pPr>
              <w:spacing w:after="0"/>
              <w:ind w:left="105"/>
              <w:jc w:val="center"/>
              <w:rPr>
                <w:rFonts w:ascii="Arial MT" w:hAnsi="Arial MT"/>
                <w:b/>
                <w:color w:val="ED7D31"/>
                <w:sz w:val="8"/>
                <w:szCs w:val="28"/>
              </w:rPr>
            </w:pPr>
          </w:p>
          <w:p w:rsidR="002E0D2B" w:rsidRPr="00B541BA" w:rsidRDefault="002E0D2B" w:rsidP="00793337">
            <w:pPr>
              <w:spacing w:after="0"/>
              <w:ind w:left="105"/>
              <w:jc w:val="center"/>
              <w:rPr>
                <w:rFonts w:ascii="Arial MT" w:hAnsi="Arial MT"/>
                <w:b/>
                <w:color w:val="ED7D31"/>
                <w:sz w:val="24"/>
                <w:szCs w:val="28"/>
              </w:rPr>
            </w:pPr>
            <w:r w:rsidRPr="00B541BA">
              <w:rPr>
                <w:rFonts w:ascii="Arial MT" w:hAnsi="Arial MT"/>
                <w:b/>
                <w:color w:val="ED7D31"/>
                <w:sz w:val="24"/>
                <w:szCs w:val="28"/>
              </w:rPr>
              <w:t>Best Practice</w:t>
            </w:r>
            <w:r w:rsidR="00793337" w:rsidRPr="00B541BA">
              <w:rPr>
                <w:rFonts w:ascii="Arial MT" w:hAnsi="Arial MT"/>
                <w:b/>
                <w:color w:val="ED7D31"/>
                <w:sz w:val="24"/>
                <w:szCs w:val="28"/>
              </w:rPr>
              <w:t>s for Messaging FTF Volunteers</w:t>
            </w:r>
          </w:p>
          <w:p w:rsidR="002E0D2B" w:rsidRPr="00B541BA" w:rsidRDefault="002E0D2B" w:rsidP="002E0D2B">
            <w:pPr>
              <w:spacing w:after="0"/>
              <w:ind w:left="105"/>
              <w:rPr>
                <w:rFonts w:ascii="Arial MT" w:hAnsi="Arial MT"/>
                <w:b/>
                <w:color w:val="ED7D31"/>
                <w:sz w:val="20"/>
                <w:szCs w:val="28"/>
              </w:rPr>
            </w:pPr>
          </w:p>
          <w:p w:rsidR="002E0D2B" w:rsidRDefault="002E0D2B" w:rsidP="002E0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25"/>
              <w:rPr>
                <w:rFonts w:ascii="Times" w:hAnsi="Times" w:cs="Times"/>
                <w:color w:val="3C5A71"/>
              </w:rPr>
            </w:pPr>
            <w:r w:rsidRPr="002E0D2B">
              <w:rPr>
                <w:rFonts w:ascii="Times" w:hAnsi="Times" w:cs="Times"/>
                <w:color w:val="3C5A71"/>
              </w:rPr>
              <w:t>Provide a concise and digestible study description</w:t>
            </w:r>
            <w:r w:rsidRPr="002E0D2B">
              <w:rPr>
                <w:rFonts w:ascii="Times" w:hAnsi="Times" w:cs="Times"/>
                <w:color w:val="3C5A71"/>
              </w:rPr>
              <w:t xml:space="preserve">. </w:t>
            </w:r>
          </w:p>
          <w:p w:rsidR="002E0D2B" w:rsidRPr="002E0D2B" w:rsidRDefault="002E0D2B" w:rsidP="002E0D2B">
            <w:pPr>
              <w:pStyle w:val="ListParagraph"/>
              <w:spacing w:after="0" w:line="240" w:lineRule="auto"/>
              <w:ind w:left="825"/>
              <w:rPr>
                <w:rFonts w:ascii="Times" w:hAnsi="Times" w:cs="Times"/>
                <w:color w:val="3C5A71"/>
                <w:sz w:val="8"/>
              </w:rPr>
            </w:pPr>
          </w:p>
          <w:p w:rsidR="002E0D2B" w:rsidRDefault="002E0D2B" w:rsidP="002E0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25"/>
              <w:rPr>
                <w:rFonts w:ascii="Times" w:hAnsi="Times" w:cs="Times"/>
                <w:color w:val="3C5A71"/>
              </w:rPr>
            </w:pPr>
            <w:r w:rsidRPr="002E0D2B">
              <w:rPr>
                <w:rFonts w:ascii="Times" w:hAnsi="Times" w:cs="Times"/>
                <w:color w:val="3C5A71"/>
              </w:rPr>
              <w:t>A</w:t>
            </w:r>
            <w:r w:rsidRPr="002E0D2B">
              <w:rPr>
                <w:rFonts w:ascii="Times" w:hAnsi="Times" w:cs="Times"/>
                <w:color w:val="3C5A71"/>
              </w:rPr>
              <w:t>void using terms that may be difficult for lay audiences to understand.  For example, instead of “disease modifying,” you could say that a drug “has the potential to slow the progression of Parkinson’s disease.”</w:t>
            </w:r>
          </w:p>
          <w:p w:rsidR="002E0D2B" w:rsidRPr="002E0D2B" w:rsidRDefault="002E0D2B" w:rsidP="002E0D2B">
            <w:pPr>
              <w:spacing w:after="0" w:line="240" w:lineRule="auto"/>
              <w:rPr>
                <w:rFonts w:ascii="Times" w:hAnsi="Times" w:cs="Times"/>
                <w:color w:val="3C5A71"/>
                <w:sz w:val="8"/>
                <w:szCs w:val="8"/>
              </w:rPr>
            </w:pPr>
          </w:p>
          <w:p w:rsidR="002E0D2B" w:rsidRDefault="002E0D2B" w:rsidP="002E0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25"/>
              <w:rPr>
                <w:rFonts w:ascii="Times" w:hAnsi="Times" w:cs="Times"/>
                <w:color w:val="3C5A71"/>
              </w:rPr>
            </w:pPr>
            <w:r w:rsidRPr="002E0D2B">
              <w:rPr>
                <w:rFonts w:ascii="Times" w:hAnsi="Times" w:cs="Times"/>
                <w:color w:val="3C5A71"/>
              </w:rPr>
              <w:t>H</w:t>
            </w:r>
            <w:r w:rsidRPr="002E0D2B">
              <w:rPr>
                <w:rFonts w:ascii="Times" w:hAnsi="Times" w:cs="Times"/>
                <w:color w:val="3C5A71"/>
              </w:rPr>
              <w:t xml:space="preserve">ighlight </w:t>
            </w:r>
            <w:proofErr w:type="gramStart"/>
            <w:r w:rsidRPr="002E0D2B">
              <w:rPr>
                <w:rFonts w:ascii="Times" w:hAnsi="Times" w:cs="Times"/>
                <w:color w:val="3C5A71"/>
              </w:rPr>
              <w:t>the</w:t>
            </w:r>
            <w:r>
              <w:rPr>
                <w:rFonts w:ascii="Times" w:hAnsi="Times" w:cs="Times"/>
                <w:color w:val="3C5A71"/>
              </w:rPr>
              <w:t xml:space="preserve"> potential</w:t>
            </w:r>
            <w:r w:rsidRPr="002E0D2B">
              <w:rPr>
                <w:rFonts w:ascii="Times" w:hAnsi="Times" w:cs="Times"/>
                <w:color w:val="3C5A71"/>
              </w:rPr>
              <w:t xml:space="preserve"> scientific breakthrough and how this discovery could potentially benefit the PD community</w:t>
            </w:r>
            <w:proofErr w:type="gramEnd"/>
            <w:r w:rsidRPr="002E0D2B">
              <w:rPr>
                <w:rFonts w:ascii="Times" w:hAnsi="Times" w:cs="Times"/>
                <w:color w:val="3C5A71"/>
              </w:rPr>
              <w:t xml:space="preserve"> (e.g. “If proven effective, this therapy could …”).</w:t>
            </w:r>
          </w:p>
          <w:p w:rsidR="002E0D2B" w:rsidRPr="002E0D2B" w:rsidRDefault="002E0D2B" w:rsidP="002E0D2B">
            <w:pPr>
              <w:spacing w:after="0" w:line="240" w:lineRule="auto"/>
              <w:rPr>
                <w:rFonts w:ascii="Times" w:hAnsi="Times" w:cs="Times"/>
                <w:color w:val="3C5A71"/>
                <w:sz w:val="8"/>
                <w:szCs w:val="8"/>
              </w:rPr>
            </w:pPr>
          </w:p>
          <w:p w:rsidR="002E0D2B" w:rsidRDefault="002E0D2B" w:rsidP="002E0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25"/>
              <w:rPr>
                <w:rFonts w:ascii="Times" w:hAnsi="Times" w:cs="Times"/>
                <w:color w:val="3C5A71"/>
              </w:rPr>
            </w:pPr>
            <w:r w:rsidRPr="002E0D2B">
              <w:rPr>
                <w:rFonts w:ascii="Times" w:hAnsi="Times" w:cs="Times"/>
                <w:color w:val="3C5A71"/>
              </w:rPr>
              <w:t xml:space="preserve">Make sure the study description is more or less consistent throughout other study materials. </w:t>
            </w:r>
            <w:r w:rsidRPr="002E0D2B">
              <w:rPr>
                <w:rFonts w:ascii="Times" w:hAnsi="Times" w:cs="Times"/>
                <w:color w:val="3C5A71"/>
              </w:rPr>
              <w:t>If</w:t>
            </w:r>
            <w:r w:rsidRPr="002E0D2B">
              <w:rPr>
                <w:rFonts w:ascii="Times" w:hAnsi="Times" w:cs="Times"/>
                <w:color w:val="3C5A71"/>
              </w:rPr>
              <w:t xml:space="preserve"> you have a study flyer, you can use the same language here, to help reassert any information </w:t>
            </w:r>
            <w:r w:rsidRPr="002E0D2B">
              <w:rPr>
                <w:rFonts w:ascii="Times" w:hAnsi="Times" w:cs="Times"/>
                <w:color w:val="3C5A71"/>
              </w:rPr>
              <w:t>previously seen.</w:t>
            </w:r>
          </w:p>
          <w:p w:rsidR="002E0D2B" w:rsidRPr="002E0D2B" w:rsidRDefault="002E0D2B" w:rsidP="002E0D2B">
            <w:pPr>
              <w:spacing w:after="0" w:line="240" w:lineRule="auto"/>
              <w:rPr>
                <w:rFonts w:ascii="Times" w:hAnsi="Times" w:cs="Times"/>
                <w:color w:val="3C5A71"/>
                <w:sz w:val="8"/>
                <w:szCs w:val="8"/>
              </w:rPr>
            </w:pPr>
          </w:p>
          <w:p w:rsidR="002E0D2B" w:rsidRDefault="002E0D2B" w:rsidP="002E0D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25"/>
              <w:rPr>
                <w:rFonts w:ascii="Times" w:hAnsi="Times" w:cs="Times"/>
                <w:color w:val="3C5A71"/>
              </w:rPr>
            </w:pPr>
            <w:r w:rsidRPr="002E0D2B">
              <w:rPr>
                <w:rFonts w:ascii="Times" w:hAnsi="Times" w:cs="Times"/>
                <w:color w:val="3C5A71"/>
              </w:rPr>
              <w:t xml:space="preserve">Make the case for why you are seeking this particular volunteer in simple, understandable language.  </w:t>
            </w:r>
            <w:r w:rsidRPr="002E0D2B">
              <w:rPr>
                <w:rFonts w:ascii="Times" w:hAnsi="Times" w:cs="Times"/>
                <w:color w:val="3C5A71"/>
              </w:rPr>
              <w:t>I</w:t>
            </w:r>
            <w:r w:rsidRPr="002E0D2B">
              <w:rPr>
                <w:rFonts w:ascii="Times" w:hAnsi="Times" w:cs="Times"/>
                <w:color w:val="3C5A71"/>
              </w:rPr>
              <w:t>nstead of stating that the study is looking for “de novo patients,” make it clear that the study team is seeking “recently diagnosed participants who have not yet started medication.”</w:t>
            </w:r>
          </w:p>
          <w:p w:rsidR="002E0D2B" w:rsidRPr="002E0D2B" w:rsidRDefault="002E0D2B" w:rsidP="002E0D2B">
            <w:pPr>
              <w:spacing w:after="0" w:line="240" w:lineRule="auto"/>
              <w:rPr>
                <w:rFonts w:ascii="Times" w:hAnsi="Times" w:cs="Times"/>
                <w:color w:val="3C5A71"/>
                <w:sz w:val="8"/>
                <w:szCs w:val="8"/>
              </w:rPr>
            </w:pPr>
          </w:p>
          <w:p w:rsidR="002E0D2B" w:rsidRPr="002E0D2B" w:rsidRDefault="002E0D2B" w:rsidP="002E0D2B">
            <w:pPr>
              <w:numPr>
                <w:ilvl w:val="0"/>
                <w:numId w:val="4"/>
              </w:numPr>
              <w:spacing w:after="0" w:line="240" w:lineRule="auto"/>
              <w:ind w:left="825"/>
              <w:rPr>
                <w:rFonts w:ascii="Times" w:hAnsi="Times" w:cs="Times"/>
                <w:i/>
                <w:color w:val="3C5A71"/>
              </w:rPr>
            </w:pPr>
            <w:r w:rsidRPr="002E0D2B">
              <w:rPr>
                <w:rFonts w:ascii="Times" w:hAnsi="Times" w:cs="Times"/>
                <w:color w:val="3C5A71"/>
              </w:rPr>
              <w:t>A</w:t>
            </w:r>
            <w:r w:rsidRPr="002E0D2B">
              <w:rPr>
                <w:rFonts w:ascii="Times" w:hAnsi="Times" w:cs="Times"/>
                <w:color w:val="3C5A71"/>
              </w:rPr>
              <w:t xml:space="preserve">im to include both a phone number and an email address.  </w:t>
            </w:r>
            <w:r w:rsidRPr="002E0D2B">
              <w:rPr>
                <w:rFonts w:ascii="Times" w:hAnsi="Times" w:cs="Times"/>
                <w:color w:val="3C5A71"/>
              </w:rPr>
              <w:t>M</w:t>
            </w:r>
            <w:r w:rsidRPr="002E0D2B">
              <w:rPr>
                <w:rFonts w:ascii="Times" w:hAnsi="Times" w:cs="Times"/>
                <w:color w:val="3C5A71"/>
              </w:rPr>
              <w:t>any Fox Trial Finder users prefer reaching</w:t>
            </w:r>
            <w:r w:rsidRPr="002E0D2B">
              <w:rPr>
                <w:rFonts w:ascii="Times" w:hAnsi="Times" w:cs="Times"/>
                <w:color w:val="3C5A71"/>
              </w:rPr>
              <w:t xml:space="preserve"> out to sites</w:t>
            </w:r>
            <w:r w:rsidRPr="002E0D2B">
              <w:rPr>
                <w:rFonts w:ascii="Times" w:hAnsi="Times" w:cs="Times"/>
                <w:color w:val="3C5A71"/>
              </w:rPr>
              <w:t xml:space="preserve"> outsi</w:t>
            </w:r>
            <w:r w:rsidRPr="002E0D2B">
              <w:rPr>
                <w:rFonts w:ascii="Times" w:hAnsi="Times" w:cs="Times"/>
                <w:color w:val="3C5A71"/>
              </w:rPr>
              <w:t>de of the FTF messaging system.</w:t>
            </w:r>
            <w:r w:rsidRPr="002E0D2B">
              <w:rPr>
                <w:rFonts w:ascii="Times" w:hAnsi="Times" w:cs="Times"/>
                <w:color w:val="3C5A71"/>
              </w:rPr>
              <w:t xml:space="preserve"> </w:t>
            </w:r>
          </w:p>
          <w:p w:rsidR="002E0D2B" w:rsidRPr="002E0D2B" w:rsidRDefault="002E0D2B" w:rsidP="002E0D2B">
            <w:pPr>
              <w:spacing w:after="0"/>
              <w:rPr>
                <w:rFonts w:ascii="Times" w:hAnsi="Times" w:cs="Times"/>
                <w:i/>
                <w:color w:val="3C5A71"/>
                <w:sz w:val="8"/>
                <w:szCs w:val="8"/>
              </w:rPr>
            </w:pPr>
          </w:p>
          <w:p w:rsidR="002E0D2B" w:rsidRDefault="002E0D2B" w:rsidP="00793337">
            <w:pPr>
              <w:numPr>
                <w:ilvl w:val="0"/>
                <w:numId w:val="4"/>
              </w:numPr>
              <w:spacing w:after="0"/>
              <w:ind w:left="825"/>
              <w:rPr>
                <w:rFonts w:ascii="Georgia" w:hAnsi="Georgia"/>
                <w:i/>
                <w:color w:val="3C5A71"/>
              </w:rPr>
            </w:pPr>
            <w:r w:rsidRPr="002E0D2B">
              <w:rPr>
                <w:rFonts w:ascii="Times" w:hAnsi="Times" w:cs="Times"/>
                <w:color w:val="3C5A71"/>
              </w:rPr>
              <w:t>B</w:t>
            </w:r>
            <w:r w:rsidRPr="002E0D2B">
              <w:rPr>
                <w:rFonts w:ascii="Times" w:hAnsi="Times" w:cs="Times"/>
                <w:color w:val="3C5A71"/>
              </w:rPr>
              <w:t>e sure to follow up withi</w:t>
            </w:r>
            <w:r w:rsidRPr="002E0D2B">
              <w:rPr>
                <w:rFonts w:ascii="Times" w:hAnsi="Times" w:cs="Times"/>
                <w:color w:val="3C5A71"/>
              </w:rPr>
              <w:t>n 1-2 days i</w:t>
            </w:r>
            <w:r w:rsidRPr="002E0D2B">
              <w:rPr>
                <w:rFonts w:ascii="Times" w:hAnsi="Times" w:cs="Times"/>
                <w:color w:val="3C5A71"/>
              </w:rPr>
              <w:t xml:space="preserve">f a volunteer </w:t>
            </w:r>
            <w:r w:rsidRPr="002E0D2B">
              <w:rPr>
                <w:rFonts w:ascii="Times" w:hAnsi="Times" w:cs="Times"/>
                <w:color w:val="3C5A71"/>
              </w:rPr>
              <w:t xml:space="preserve">contacts you </w:t>
            </w:r>
            <w:r w:rsidRPr="002E0D2B">
              <w:rPr>
                <w:rFonts w:ascii="Times" w:hAnsi="Times" w:cs="Times"/>
                <w:color w:val="3C5A71"/>
              </w:rPr>
              <w:t>to keep them engaged</w:t>
            </w:r>
            <w:r w:rsidRPr="002E0D2B">
              <w:rPr>
                <w:rFonts w:ascii="Times" w:hAnsi="Times" w:cs="Times"/>
                <w:color w:val="3C5A71"/>
              </w:rPr>
              <w:t>.</w:t>
            </w:r>
          </w:p>
          <w:p w:rsidR="00793337" w:rsidRPr="00793337" w:rsidRDefault="00793337" w:rsidP="00793337">
            <w:pPr>
              <w:spacing w:after="0"/>
              <w:rPr>
                <w:rFonts w:ascii="Georgia" w:hAnsi="Georgia"/>
                <w:i/>
                <w:color w:val="3C5A71"/>
              </w:rPr>
            </w:pPr>
          </w:p>
        </w:tc>
        <w:bookmarkStart w:id="0" w:name="_GoBack"/>
        <w:bookmarkEnd w:id="0"/>
      </w:tr>
    </w:tbl>
    <w:p w:rsidR="00E155C2" w:rsidRPr="002E0D2B" w:rsidRDefault="00E155C2" w:rsidP="00793337">
      <w:pPr>
        <w:rPr>
          <w:color w:val="262626" w:themeColor="text1" w:themeTint="D9"/>
        </w:rPr>
      </w:pPr>
    </w:p>
    <w:sectPr w:rsidR="00E155C2" w:rsidRPr="002E0D2B" w:rsidSect="002E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C42"/>
    <w:multiLevelType w:val="hybridMultilevel"/>
    <w:tmpl w:val="90823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6D5F"/>
    <w:multiLevelType w:val="hybridMultilevel"/>
    <w:tmpl w:val="2F02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5077"/>
    <w:multiLevelType w:val="hybridMultilevel"/>
    <w:tmpl w:val="639CC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E631D"/>
    <w:multiLevelType w:val="hybridMultilevel"/>
    <w:tmpl w:val="18721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A3"/>
    <w:rsid w:val="000A77A3"/>
    <w:rsid w:val="0027708A"/>
    <w:rsid w:val="002E0D2B"/>
    <w:rsid w:val="004C2482"/>
    <w:rsid w:val="00571013"/>
    <w:rsid w:val="006C5395"/>
    <w:rsid w:val="00793337"/>
    <w:rsid w:val="008129BF"/>
    <w:rsid w:val="008130FE"/>
    <w:rsid w:val="00A47A00"/>
    <w:rsid w:val="00B541BA"/>
    <w:rsid w:val="00B72B56"/>
    <w:rsid w:val="00C87B69"/>
    <w:rsid w:val="00CC458A"/>
    <w:rsid w:val="00E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049D"/>
  <w15:chartTrackingRefBased/>
  <w15:docId w15:val="{116DA9E9-4491-4CFC-B702-ECC5328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Siddiqi</dc:creator>
  <cp:keywords/>
  <dc:description/>
  <cp:lastModifiedBy>Bernadette Siddiqi</cp:lastModifiedBy>
  <cp:revision>7</cp:revision>
  <dcterms:created xsi:type="dcterms:W3CDTF">2017-12-13T21:25:00Z</dcterms:created>
  <dcterms:modified xsi:type="dcterms:W3CDTF">2018-03-14T20:32:00Z</dcterms:modified>
</cp:coreProperties>
</file>